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7DDD" w14:textId="1F1966E1" w:rsidR="003A0054" w:rsidRPr="00CD2128" w:rsidRDefault="00CD2128" w:rsidP="00CD2128">
      <w:pPr>
        <w:jc w:val="center"/>
        <w:rPr>
          <w:rFonts w:cstheme="minorHAnsi"/>
          <w:b/>
          <w:sz w:val="24"/>
          <w:szCs w:val="24"/>
          <w:u w:val="single"/>
        </w:rPr>
      </w:pPr>
      <w:r w:rsidRPr="00CD2128">
        <w:rPr>
          <w:rFonts w:cstheme="minorHAnsi"/>
          <w:b/>
          <w:sz w:val="24"/>
          <w:szCs w:val="24"/>
          <w:u w:val="single"/>
        </w:rPr>
        <w:t xml:space="preserve">PSH/ICM TCFP </w:t>
      </w:r>
      <w:r w:rsidR="005B4654" w:rsidRPr="00CD2128">
        <w:rPr>
          <w:rFonts w:cstheme="minorHAnsi"/>
          <w:b/>
          <w:sz w:val="24"/>
          <w:szCs w:val="24"/>
          <w:u w:val="single"/>
        </w:rPr>
        <w:t>Proposed</w:t>
      </w:r>
      <w:r w:rsidR="003A0054" w:rsidRPr="00CD2128">
        <w:rPr>
          <w:rFonts w:cstheme="minorHAnsi"/>
          <w:b/>
          <w:sz w:val="24"/>
          <w:szCs w:val="24"/>
          <w:u w:val="single"/>
        </w:rPr>
        <w:t xml:space="preserve"> </w:t>
      </w:r>
      <w:r w:rsidR="003A0054" w:rsidRPr="00CD2128">
        <w:rPr>
          <w:rFonts w:cstheme="minorHAnsi"/>
          <w:b/>
          <w:bCs/>
          <w:sz w:val="24"/>
          <w:szCs w:val="24"/>
          <w:u w:val="single"/>
          <w:lang w:eastAsia="en-CA"/>
        </w:rPr>
        <w:t>Budget</w:t>
      </w:r>
    </w:p>
    <w:tbl>
      <w:tblPr>
        <w:tblpPr w:leftFromText="180" w:rightFromText="180" w:vertAnchor="text" w:horzAnchor="margin" w:tblpXSpec="center" w:tblpY="87"/>
        <w:tblW w:w="11766" w:type="dxa"/>
        <w:tblLayout w:type="fixed"/>
        <w:tblLook w:val="04A0" w:firstRow="1" w:lastRow="0" w:firstColumn="1" w:lastColumn="0" w:noHBand="0" w:noVBand="1"/>
      </w:tblPr>
      <w:tblGrid>
        <w:gridCol w:w="4928"/>
        <w:gridCol w:w="2191"/>
        <w:gridCol w:w="267"/>
        <w:gridCol w:w="31"/>
        <w:gridCol w:w="31"/>
        <w:gridCol w:w="577"/>
        <w:gridCol w:w="267"/>
        <w:gridCol w:w="236"/>
        <w:gridCol w:w="3238"/>
      </w:tblGrid>
      <w:tr w:rsidR="003A0054" w:rsidRPr="00CD1A68" w14:paraId="15F4EEBD" w14:textId="77777777" w:rsidTr="00F23956">
        <w:trPr>
          <w:trHeight w:val="2050"/>
        </w:trPr>
        <w:tc>
          <w:tcPr>
            <w:tcW w:w="11766" w:type="dxa"/>
            <w:gridSpan w:val="9"/>
            <w:tcBorders>
              <w:top w:val="nil"/>
              <w:left w:val="nil"/>
              <w:bottom w:val="nil"/>
              <w:right w:val="nil"/>
            </w:tcBorders>
            <w:shd w:val="clear" w:color="auto" w:fill="auto"/>
            <w:noWrap/>
            <w:hideMark/>
          </w:tcPr>
          <w:tbl>
            <w:tblPr>
              <w:tblW w:w="10788" w:type="dxa"/>
              <w:tblInd w:w="457" w:type="dxa"/>
              <w:tblLayout w:type="fixed"/>
              <w:tblCellMar>
                <w:left w:w="0" w:type="dxa"/>
                <w:right w:w="0" w:type="dxa"/>
              </w:tblCellMar>
              <w:tblLook w:val="04A0" w:firstRow="1" w:lastRow="0" w:firstColumn="1" w:lastColumn="0" w:noHBand="0" w:noVBand="1"/>
            </w:tblPr>
            <w:tblGrid>
              <w:gridCol w:w="10788"/>
            </w:tblGrid>
            <w:tr w:rsidR="003A0054" w:rsidRPr="00CD1A68" w14:paraId="257F9DF9" w14:textId="77777777" w:rsidTr="00F23956">
              <w:trPr>
                <w:trHeight w:val="540"/>
              </w:trPr>
              <w:tc>
                <w:tcPr>
                  <w:tcW w:w="10788"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7EB6844" w14:textId="4983D99B" w:rsidR="003A0054" w:rsidRPr="005B4654" w:rsidRDefault="003A0054" w:rsidP="00F23956">
                  <w:pPr>
                    <w:framePr w:hSpace="180" w:wrap="around" w:vAnchor="text" w:hAnchor="margin" w:xAlign="center" w:y="87"/>
                    <w:rPr>
                      <w:rFonts w:cstheme="minorHAnsi"/>
                      <w:b/>
                      <w:bCs/>
                      <w:u w:val="single"/>
                    </w:rPr>
                  </w:pPr>
                  <w:bookmarkStart w:id="0" w:name="RANGE!A1:F122"/>
                  <w:r w:rsidRPr="005B4654">
                    <w:rPr>
                      <w:rFonts w:cstheme="minorHAnsi"/>
                      <w:b/>
                      <w:bCs/>
                    </w:rPr>
                    <w:t xml:space="preserve">Legal Name of Organization:  </w:t>
                  </w:r>
                  <w:bookmarkEnd w:id="0"/>
                  <w:r w:rsidRPr="005B4654">
                    <w:rPr>
                      <w:rFonts w:cstheme="minorHAnsi"/>
                      <w:b/>
                      <w:bCs/>
                      <w:u w:val="single"/>
                    </w:rPr>
                    <w:fldChar w:fldCharType="begin">
                      <w:ffData>
                        <w:name w:val="Text7"/>
                        <w:enabled/>
                        <w:calcOnExit w:val="0"/>
                        <w:textInput/>
                      </w:ffData>
                    </w:fldChar>
                  </w:r>
                  <w:bookmarkStart w:id="1" w:name="Text7"/>
                  <w:r w:rsidRPr="005B4654">
                    <w:rPr>
                      <w:rFonts w:cstheme="minorHAnsi"/>
                      <w:b/>
                      <w:bCs/>
                      <w:u w:val="single"/>
                    </w:rPr>
                    <w:instrText xml:space="preserve"> FORMTEXT </w:instrText>
                  </w:r>
                  <w:r w:rsidRPr="005B4654">
                    <w:rPr>
                      <w:rFonts w:cstheme="minorHAnsi"/>
                      <w:b/>
                      <w:bCs/>
                      <w:u w:val="single"/>
                    </w:rPr>
                  </w:r>
                  <w:r w:rsidRPr="005B4654">
                    <w:rPr>
                      <w:rFonts w:cstheme="minorHAnsi"/>
                      <w:b/>
                      <w:bCs/>
                      <w:u w:val="single"/>
                    </w:rPr>
                    <w:fldChar w:fldCharType="separate"/>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u w:val="single"/>
                    </w:rPr>
                    <w:fldChar w:fldCharType="end"/>
                  </w:r>
                  <w:bookmarkEnd w:id="1"/>
                </w:p>
                <w:p w14:paraId="0D0BC2D0" w14:textId="77777777" w:rsidR="003A0054" w:rsidRPr="005B4654" w:rsidRDefault="003A0054" w:rsidP="00F23956">
                  <w:pPr>
                    <w:framePr w:hSpace="180" w:wrap="around" w:vAnchor="text" w:hAnchor="margin" w:xAlign="center" w:y="87"/>
                    <w:rPr>
                      <w:rFonts w:cstheme="minorHAnsi"/>
                      <w:b/>
                      <w:bCs/>
                      <w:u w:val="single"/>
                    </w:rPr>
                  </w:pPr>
                  <w:r w:rsidRPr="005B4654">
                    <w:rPr>
                      <w:rFonts w:cstheme="minorHAnsi"/>
                      <w:b/>
                      <w:bCs/>
                    </w:rPr>
                    <w:t>Proposed Project Name:</w:t>
                  </w:r>
                  <w:r w:rsidRPr="005B4654">
                    <w:rPr>
                      <w:rFonts w:cstheme="minorHAnsi"/>
                      <w:b/>
                      <w:bCs/>
                      <w:u w:val="single"/>
                    </w:rPr>
                    <w:fldChar w:fldCharType="begin">
                      <w:ffData>
                        <w:name w:val="Text9"/>
                        <w:enabled/>
                        <w:calcOnExit w:val="0"/>
                        <w:textInput/>
                      </w:ffData>
                    </w:fldChar>
                  </w:r>
                  <w:r w:rsidRPr="005B4654">
                    <w:rPr>
                      <w:rFonts w:cstheme="minorHAnsi"/>
                      <w:b/>
                      <w:bCs/>
                      <w:u w:val="single"/>
                    </w:rPr>
                    <w:instrText xml:space="preserve"> FORMTEXT </w:instrText>
                  </w:r>
                  <w:r w:rsidRPr="005B4654">
                    <w:rPr>
                      <w:rFonts w:cstheme="minorHAnsi"/>
                      <w:b/>
                      <w:bCs/>
                      <w:u w:val="single"/>
                    </w:rPr>
                  </w:r>
                  <w:r w:rsidRPr="005B4654">
                    <w:rPr>
                      <w:rFonts w:cstheme="minorHAnsi"/>
                      <w:b/>
                      <w:bCs/>
                      <w:u w:val="single"/>
                    </w:rPr>
                    <w:fldChar w:fldCharType="separate"/>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u w:val="single"/>
                    </w:rPr>
                    <w:fldChar w:fldCharType="end"/>
                  </w:r>
                </w:p>
                <w:p w14:paraId="173D4B54" w14:textId="77777777" w:rsidR="003A0054" w:rsidRPr="005B4654" w:rsidRDefault="003A0054" w:rsidP="00F23956">
                  <w:pPr>
                    <w:framePr w:hSpace="180" w:wrap="around" w:vAnchor="text" w:hAnchor="margin" w:xAlign="center" w:y="87"/>
                    <w:rPr>
                      <w:rFonts w:cstheme="minorHAnsi"/>
                      <w:b/>
                      <w:bCs/>
                    </w:rPr>
                  </w:pPr>
                </w:p>
              </w:tc>
            </w:tr>
            <w:tr w:rsidR="003A0054" w:rsidRPr="00CD1A68" w14:paraId="37A073B1" w14:textId="77777777" w:rsidTr="00F23956">
              <w:trPr>
                <w:trHeight w:val="540"/>
              </w:trPr>
              <w:tc>
                <w:tcPr>
                  <w:tcW w:w="1078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8C649A4" w14:textId="77777777" w:rsidR="003A0054" w:rsidRPr="005B4654" w:rsidRDefault="003A0054" w:rsidP="00F23956">
                  <w:pPr>
                    <w:framePr w:hSpace="180" w:wrap="around" w:vAnchor="text" w:hAnchor="margin" w:xAlign="center" w:y="87"/>
                    <w:rPr>
                      <w:rFonts w:cstheme="minorHAnsi"/>
                      <w:b/>
                      <w:bCs/>
                      <w:u w:val="single"/>
                    </w:rPr>
                  </w:pPr>
                  <w:r w:rsidRPr="005B4654">
                    <w:rPr>
                      <w:rFonts w:cstheme="minorHAnsi"/>
                      <w:b/>
                      <w:bCs/>
                      <w:shd w:val="clear" w:color="auto" w:fill="DBDBDB" w:themeFill="accent3" w:themeFillTint="66"/>
                    </w:rPr>
                    <w:t>Project Number: (for office use only)</w:t>
                  </w:r>
                  <w:r w:rsidRPr="005B4654">
                    <w:rPr>
                      <w:rFonts w:cstheme="minorHAnsi"/>
                      <w:b/>
                      <w:bCs/>
                    </w:rPr>
                    <w:t xml:space="preserve"> </w:t>
                  </w:r>
                  <w:r w:rsidRPr="005B4654">
                    <w:rPr>
                      <w:rFonts w:cstheme="minorHAnsi"/>
                      <w:b/>
                      <w:bCs/>
                      <w:u w:val="single"/>
                    </w:rPr>
                    <w:fldChar w:fldCharType="begin">
                      <w:ffData>
                        <w:name w:val="Text8"/>
                        <w:enabled/>
                        <w:calcOnExit w:val="0"/>
                        <w:textInput/>
                      </w:ffData>
                    </w:fldChar>
                  </w:r>
                  <w:bookmarkStart w:id="2" w:name="Text8"/>
                  <w:r w:rsidRPr="005B4654">
                    <w:rPr>
                      <w:rFonts w:cstheme="minorHAnsi"/>
                      <w:b/>
                      <w:bCs/>
                      <w:u w:val="single"/>
                    </w:rPr>
                    <w:instrText xml:space="preserve"> FORMTEXT </w:instrText>
                  </w:r>
                  <w:r w:rsidRPr="005B4654">
                    <w:rPr>
                      <w:rFonts w:cstheme="minorHAnsi"/>
                      <w:b/>
                      <w:bCs/>
                      <w:u w:val="single"/>
                    </w:rPr>
                  </w:r>
                  <w:r w:rsidRPr="005B4654">
                    <w:rPr>
                      <w:rFonts w:cstheme="minorHAnsi"/>
                      <w:b/>
                      <w:bCs/>
                      <w:u w:val="single"/>
                    </w:rPr>
                    <w:fldChar w:fldCharType="separate"/>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u w:val="single"/>
                    </w:rPr>
                    <w:fldChar w:fldCharType="end"/>
                  </w:r>
                  <w:bookmarkEnd w:id="2"/>
                </w:p>
                <w:p w14:paraId="2BDC25BC" w14:textId="1402531B" w:rsidR="005B4654" w:rsidRPr="005B4654" w:rsidRDefault="005B4654" w:rsidP="00F23956">
                  <w:pPr>
                    <w:framePr w:hSpace="180" w:wrap="around" w:vAnchor="text" w:hAnchor="margin" w:xAlign="center" w:y="87"/>
                    <w:rPr>
                      <w:rFonts w:cstheme="minorHAnsi"/>
                      <w:b/>
                      <w:bCs/>
                    </w:rPr>
                  </w:pPr>
                  <w:r w:rsidRPr="005B4654">
                    <w:rPr>
                      <w:rFonts w:cstheme="minorHAnsi"/>
                      <w:b/>
                      <w:bCs/>
                      <w:u w:val="single"/>
                    </w:rPr>
                    <w:t xml:space="preserve">Funding requested for number of </w:t>
                  </w:r>
                  <w:r w:rsidR="00CD2128">
                    <w:rPr>
                      <w:rFonts w:cstheme="minorHAnsi"/>
                      <w:b/>
                      <w:bCs/>
                      <w:u w:val="single"/>
                    </w:rPr>
                    <w:t>months</w:t>
                  </w:r>
                  <w:r w:rsidRPr="005B4654">
                    <w:rPr>
                      <w:rFonts w:cstheme="minorHAnsi"/>
                      <w:b/>
                      <w:bCs/>
                      <w:u w:val="single"/>
                    </w:rPr>
                    <w:t xml:space="preserve">: </w:t>
                  </w:r>
                  <w:r w:rsidRPr="005B4654">
                    <w:rPr>
                      <w:rFonts w:cstheme="minorHAnsi"/>
                      <w:b/>
                      <w:bCs/>
                      <w:u w:val="single"/>
                    </w:rPr>
                    <w:fldChar w:fldCharType="begin">
                      <w:ffData>
                        <w:name w:val="Text8"/>
                        <w:enabled/>
                        <w:calcOnExit w:val="0"/>
                        <w:textInput/>
                      </w:ffData>
                    </w:fldChar>
                  </w:r>
                  <w:r w:rsidRPr="005B4654">
                    <w:rPr>
                      <w:rFonts w:cstheme="minorHAnsi"/>
                      <w:b/>
                      <w:bCs/>
                      <w:u w:val="single"/>
                    </w:rPr>
                    <w:instrText xml:space="preserve"> FORMTEXT </w:instrText>
                  </w:r>
                  <w:r w:rsidRPr="005B4654">
                    <w:rPr>
                      <w:rFonts w:cstheme="minorHAnsi"/>
                      <w:b/>
                      <w:bCs/>
                      <w:u w:val="single"/>
                    </w:rPr>
                  </w:r>
                  <w:r w:rsidRPr="005B4654">
                    <w:rPr>
                      <w:rFonts w:cstheme="minorHAnsi"/>
                      <w:b/>
                      <w:bCs/>
                      <w:u w:val="single"/>
                    </w:rPr>
                    <w:fldChar w:fldCharType="separate"/>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noProof/>
                      <w:u w:val="single"/>
                    </w:rPr>
                    <w:t> </w:t>
                  </w:r>
                  <w:r w:rsidRPr="005B4654">
                    <w:rPr>
                      <w:rFonts w:cstheme="minorHAnsi"/>
                      <w:b/>
                      <w:bCs/>
                      <w:u w:val="single"/>
                    </w:rPr>
                    <w:fldChar w:fldCharType="end"/>
                  </w:r>
                  <w:r w:rsidR="00CD2128">
                    <w:rPr>
                      <w:rFonts w:cstheme="minorHAnsi"/>
                      <w:b/>
                      <w:bCs/>
                      <w:u w:val="single"/>
                    </w:rPr>
                    <w:t xml:space="preserve"> / </w:t>
                  </w:r>
                  <w:r w:rsidR="00CD2128" w:rsidRPr="00CD2128">
                    <w:rPr>
                      <w:rFonts w:cstheme="minorHAnsi"/>
                      <w:b/>
                      <w:bCs/>
                      <w:u w:val="single"/>
                      <w:shd w:val="clear" w:color="auto" w:fill="BFBFBF" w:themeFill="background1" w:themeFillShade="BF"/>
                    </w:rPr>
                    <w:t>_______</w:t>
                  </w:r>
                </w:p>
              </w:tc>
            </w:tr>
            <w:tr w:rsidR="003A0054" w:rsidRPr="00CD1A68" w14:paraId="3C3CE762" w14:textId="77777777" w:rsidTr="00F23956">
              <w:trPr>
                <w:trHeight w:val="293"/>
              </w:trPr>
              <w:tc>
                <w:tcPr>
                  <w:tcW w:w="107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31156" w14:textId="77777777" w:rsidR="003A0054" w:rsidRPr="00CD1A68" w:rsidRDefault="003A0054" w:rsidP="00F23956">
                  <w:pPr>
                    <w:framePr w:hSpace="180" w:wrap="around" w:vAnchor="text" w:hAnchor="margin" w:xAlign="center" w:y="87"/>
                    <w:spacing w:after="80"/>
                    <w:rPr>
                      <w:rFonts w:cstheme="minorHAnsi"/>
                      <w:b/>
                      <w:bCs/>
                      <w:sz w:val="18"/>
                      <w:szCs w:val="18"/>
                    </w:rPr>
                  </w:pPr>
                </w:p>
              </w:tc>
            </w:tr>
          </w:tbl>
          <w:p w14:paraId="07857DF6" w14:textId="77777777" w:rsidR="003A0054" w:rsidRDefault="003A0054" w:rsidP="00F23956">
            <w:pPr>
              <w:rPr>
                <w:rFonts w:cstheme="minorHAnsi"/>
                <w:b/>
                <w:bCs/>
                <w:sz w:val="18"/>
                <w:szCs w:val="18"/>
              </w:rPr>
            </w:pPr>
          </w:p>
          <w:p w14:paraId="273DF44D" w14:textId="77777777" w:rsidR="003A0054" w:rsidRPr="00CD1A68" w:rsidRDefault="003A0054" w:rsidP="00F23956">
            <w:pPr>
              <w:rPr>
                <w:rFonts w:cstheme="minorHAnsi"/>
                <w:b/>
                <w:bCs/>
                <w:sz w:val="18"/>
                <w:szCs w:val="18"/>
              </w:rPr>
            </w:pPr>
          </w:p>
          <w:p w14:paraId="0ED1EEB7" w14:textId="77777777" w:rsidR="003A0054" w:rsidRPr="006E7ED3" w:rsidRDefault="003A0054" w:rsidP="00F23956">
            <w:pPr>
              <w:rPr>
                <w:rFonts w:cstheme="minorHAnsi"/>
                <w:b/>
                <w:bCs/>
                <w:sz w:val="20"/>
                <w:szCs w:val="20"/>
                <w:u w:val="single"/>
                <w:lang w:eastAsia="en-CA"/>
              </w:rPr>
            </w:pPr>
            <w:r w:rsidRPr="006E7ED3">
              <w:rPr>
                <w:rFonts w:cstheme="minorHAnsi"/>
                <w:b/>
                <w:bCs/>
                <w:sz w:val="20"/>
                <w:szCs w:val="20"/>
                <w:u w:val="single"/>
                <w:lang w:eastAsia="en-CA"/>
              </w:rPr>
              <w:t>EXPENDITURE CATEGORIES</w:t>
            </w:r>
          </w:p>
          <w:p w14:paraId="26BF938F" w14:textId="77777777" w:rsidR="003A0054" w:rsidRPr="00CD1A68" w:rsidRDefault="003A0054" w:rsidP="00F23956">
            <w:pPr>
              <w:rPr>
                <w:rFonts w:cstheme="minorHAnsi"/>
                <w:b/>
                <w:bCs/>
                <w:sz w:val="18"/>
                <w:szCs w:val="18"/>
                <w:u w:val="single"/>
                <w:lang w:eastAsia="en-CA"/>
              </w:rPr>
            </w:pPr>
          </w:p>
          <w:p w14:paraId="1E8CADD1" w14:textId="77777777" w:rsidR="003A0054" w:rsidRPr="00CD1A68" w:rsidRDefault="003A0054" w:rsidP="00F23956">
            <w:pPr>
              <w:rPr>
                <w:rFonts w:cstheme="minorHAnsi"/>
                <w:sz w:val="18"/>
                <w:szCs w:val="18"/>
              </w:rPr>
            </w:pPr>
          </w:p>
        </w:tc>
      </w:tr>
      <w:tr w:rsidR="003A0054" w:rsidRPr="00CD1A68" w14:paraId="60139819" w14:textId="77777777" w:rsidTr="00F23956">
        <w:trPr>
          <w:trHeight w:val="1380"/>
        </w:trPr>
        <w:tc>
          <w:tcPr>
            <w:tcW w:w="11766" w:type="dxa"/>
            <w:gridSpan w:val="9"/>
            <w:tcBorders>
              <w:top w:val="nil"/>
              <w:left w:val="nil"/>
              <w:bottom w:val="single" w:sz="8" w:space="0" w:color="auto"/>
              <w:right w:val="nil"/>
            </w:tcBorders>
            <w:shd w:val="clear" w:color="auto" w:fill="auto"/>
            <w:vAlign w:val="center"/>
            <w:hideMark/>
          </w:tcPr>
          <w:p w14:paraId="70778AE5" w14:textId="77777777" w:rsidR="003A0054" w:rsidRDefault="003A0054" w:rsidP="00F23956">
            <w:pPr>
              <w:rPr>
                <w:rFonts w:cstheme="minorHAnsi"/>
                <w:sz w:val="20"/>
                <w:szCs w:val="20"/>
                <w:lang w:eastAsia="en-CA"/>
              </w:rPr>
            </w:pPr>
            <w:r w:rsidRPr="006E7ED3">
              <w:rPr>
                <w:rFonts w:cstheme="minorHAnsi"/>
                <w:sz w:val="20"/>
                <w:szCs w:val="20"/>
                <w:lang w:eastAsia="en-CA"/>
              </w:rPr>
              <w:t xml:space="preserve">There are 8 cost categories for all project costs. </w:t>
            </w:r>
            <w:r w:rsidRPr="006E7ED3">
              <w:rPr>
                <w:rFonts w:cstheme="minorHAnsi"/>
                <w:b/>
                <w:bCs/>
                <w:sz w:val="20"/>
                <w:szCs w:val="20"/>
                <w:lang w:eastAsia="en-CA"/>
              </w:rPr>
              <w:t>All costs must be linked to project activities included in the proposal and to functions that are project specific</w:t>
            </w:r>
            <w:r w:rsidRPr="006E7ED3">
              <w:rPr>
                <w:rFonts w:cstheme="minorHAnsi"/>
                <w:sz w:val="20"/>
                <w:szCs w:val="20"/>
                <w:lang w:eastAsia="en-CA"/>
              </w:rPr>
              <w:t>. For example, wages/salaries of project staff are in Category 1(</w:t>
            </w:r>
            <w:proofErr w:type="gramStart"/>
            <w:r w:rsidRPr="006E7ED3">
              <w:rPr>
                <w:rFonts w:cstheme="minorHAnsi"/>
                <w:sz w:val="20"/>
                <w:szCs w:val="20"/>
                <w:lang w:eastAsia="en-CA"/>
              </w:rPr>
              <w:t>i.e.</w:t>
            </w:r>
            <w:proofErr w:type="gramEnd"/>
            <w:r w:rsidRPr="006E7ED3">
              <w:rPr>
                <w:rFonts w:cstheme="minorHAnsi"/>
                <w:sz w:val="20"/>
                <w:szCs w:val="20"/>
                <w:lang w:eastAsia="en-CA"/>
              </w:rPr>
              <w:t xml:space="preserve"> project managers, case managers, housing placement workers, data coordinator), and wages/salaries of head office management are in category 8 (payroll, HR, admin).  Reimbursement will be supported by invoices (payroll and/or travel claims, as appropriate) and will be subject to monitoring and audit.  Examples of costs for which a contribution can be considered include, but are not limited to:</w:t>
            </w:r>
          </w:p>
          <w:p w14:paraId="351862E9" w14:textId="77777777" w:rsidR="003A0054" w:rsidRDefault="003A0054" w:rsidP="00F23956">
            <w:pPr>
              <w:rPr>
                <w:rFonts w:cstheme="minorHAnsi"/>
                <w:sz w:val="20"/>
                <w:szCs w:val="20"/>
                <w:lang w:eastAsia="en-CA"/>
              </w:rPr>
            </w:pPr>
          </w:p>
          <w:p w14:paraId="039757E5" w14:textId="77777777" w:rsidR="003A0054" w:rsidRPr="006E7ED3" w:rsidRDefault="003A0054" w:rsidP="00F23956">
            <w:pPr>
              <w:rPr>
                <w:rFonts w:cstheme="minorHAnsi"/>
                <w:sz w:val="20"/>
                <w:szCs w:val="20"/>
                <w:lang w:eastAsia="en-CA"/>
              </w:rPr>
            </w:pPr>
          </w:p>
        </w:tc>
      </w:tr>
      <w:tr w:rsidR="003A0054" w:rsidRPr="00CD1A68" w14:paraId="281FC059" w14:textId="77777777" w:rsidTr="00F23956">
        <w:trPr>
          <w:trHeight w:val="638"/>
        </w:trPr>
        <w:tc>
          <w:tcPr>
            <w:tcW w:w="4928" w:type="dxa"/>
            <w:tcBorders>
              <w:top w:val="nil"/>
              <w:left w:val="single" w:sz="8" w:space="0" w:color="auto"/>
              <w:bottom w:val="single" w:sz="4" w:space="0" w:color="auto"/>
              <w:right w:val="single" w:sz="4" w:space="0" w:color="auto"/>
            </w:tcBorders>
            <w:shd w:val="clear" w:color="auto" w:fill="7B7B7B" w:themeFill="accent3" w:themeFillShade="BF"/>
            <w:hideMark/>
          </w:tcPr>
          <w:p w14:paraId="6ABEE1DA" w14:textId="77777777" w:rsidR="003A0054" w:rsidRPr="00CD1A68" w:rsidRDefault="003A0054" w:rsidP="00F23956">
            <w:pPr>
              <w:tabs>
                <w:tab w:val="left" w:pos="1410"/>
              </w:tabs>
              <w:rPr>
                <w:rFonts w:cstheme="minorHAnsi"/>
                <w:b/>
                <w:bCs/>
                <w:sz w:val="18"/>
                <w:szCs w:val="18"/>
                <w:lang w:eastAsia="en-CA"/>
              </w:rPr>
            </w:pPr>
            <w:r w:rsidRPr="00CD1A68">
              <w:rPr>
                <w:rFonts w:cstheme="minorHAnsi"/>
                <w:b/>
                <w:bCs/>
                <w:sz w:val="18"/>
                <w:szCs w:val="18"/>
                <w:lang w:eastAsia="en-CA"/>
              </w:rPr>
              <w:t> </w:t>
            </w:r>
            <w:r w:rsidRPr="00CD1A68">
              <w:rPr>
                <w:rFonts w:cstheme="minorHAnsi"/>
                <w:b/>
                <w:bCs/>
                <w:sz w:val="18"/>
                <w:szCs w:val="18"/>
                <w:lang w:eastAsia="en-CA"/>
              </w:rPr>
              <w:tab/>
            </w:r>
          </w:p>
        </w:tc>
        <w:tc>
          <w:tcPr>
            <w:tcW w:w="2191" w:type="dxa"/>
            <w:tcBorders>
              <w:top w:val="nil"/>
              <w:left w:val="nil"/>
              <w:bottom w:val="single" w:sz="4" w:space="0" w:color="auto"/>
              <w:right w:val="single" w:sz="4" w:space="0" w:color="auto"/>
            </w:tcBorders>
            <w:shd w:val="clear" w:color="auto" w:fill="7B7B7B" w:themeFill="accent3" w:themeFillShade="BF"/>
            <w:hideMark/>
          </w:tcPr>
          <w:p w14:paraId="37EB622E" w14:textId="77777777" w:rsidR="003A0054" w:rsidRPr="00CD1A68" w:rsidRDefault="003A0054" w:rsidP="00F23956">
            <w:pPr>
              <w:jc w:val="cente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Amount Requested</w:t>
            </w:r>
          </w:p>
          <w:p w14:paraId="5C224D76" w14:textId="77777777" w:rsidR="003A0054" w:rsidRPr="00CD1A68" w:rsidRDefault="003A0054" w:rsidP="00F23956">
            <w:pPr>
              <w:jc w:val="cente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For</w:t>
            </w:r>
          </w:p>
          <w:p w14:paraId="2B027E09" w14:textId="77777777" w:rsidR="003A0054" w:rsidRPr="00CD1A68" w:rsidRDefault="003A0054" w:rsidP="00F23956">
            <w:pPr>
              <w:jc w:val="center"/>
              <w:rPr>
                <w:rFonts w:cstheme="minorHAnsi"/>
                <w:b/>
                <w:bCs/>
                <w:color w:val="FFFFFF" w:themeColor="background1"/>
                <w:sz w:val="18"/>
                <w:szCs w:val="18"/>
                <w:lang w:eastAsia="en-CA"/>
              </w:rPr>
            </w:pPr>
            <w:r>
              <w:rPr>
                <w:rFonts w:cstheme="minorHAnsi"/>
                <w:b/>
                <w:bCs/>
                <w:color w:val="FFFFFF" w:themeColor="background1"/>
                <w:sz w:val="18"/>
                <w:szCs w:val="18"/>
                <w:lang w:eastAsia="en-CA"/>
              </w:rPr>
              <w:t>2021-22</w:t>
            </w:r>
          </w:p>
        </w:tc>
        <w:tc>
          <w:tcPr>
            <w:tcW w:w="4647" w:type="dxa"/>
            <w:gridSpan w:val="7"/>
            <w:tcBorders>
              <w:top w:val="nil"/>
              <w:left w:val="nil"/>
              <w:bottom w:val="single" w:sz="4" w:space="0" w:color="auto"/>
              <w:right w:val="single" w:sz="8" w:space="0" w:color="auto"/>
            </w:tcBorders>
            <w:shd w:val="clear" w:color="auto" w:fill="7B7B7B" w:themeFill="accent3" w:themeFillShade="BF"/>
            <w:hideMark/>
          </w:tcPr>
          <w:p w14:paraId="19A9F4C4" w14:textId="77777777" w:rsidR="003A0054" w:rsidRPr="00CD1A68" w:rsidRDefault="003A0054" w:rsidP="00F23956">
            <w:pPr>
              <w:jc w:val="cente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Detail Description / Comments</w:t>
            </w:r>
          </w:p>
        </w:tc>
      </w:tr>
      <w:tr w:rsidR="003A0054" w:rsidRPr="00CD1A68" w14:paraId="03E6CD64" w14:textId="77777777" w:rsidTr="00F23956">
        <w:trPr>
          <w:trHeight w:val="424"/>
        </w:trPr>
        <w:tc>
          <w:tcPr>
            <w:tcW w:w="11766" w:type="dxa"/>
            <w:gridSpan w:val="9"/>
            <w:tcBorders>
              <w:top w:val="single" w:sz="8" w:space="0" w:color="auto"/>
              <w:left w:val="single" w:sz="8" w:space="0" w:color="auto"/>
              <w:bottom w:val="single" w:sz="4" w:space="0" w:color="auto"/>
              <w:right w:val="single" w:sz="8" w:space="0" w:color="auto"/>
            </w:tcBorders>
            <w:shd w:val="clear" w:color="auto" w:fill="7B7B7B" w:themeFill="accent3" w:themeFillShade="BF"/>
            <w:noWrap/>
            <w:vAlign w:val="center"/>
            <w:hideMark/>
          </w:tcPr>
          <w:p w14:paraId="6522D233"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1. Staff Wages  </w:t>
            </w:r>
          </w:p>
        </w:tc>
      </w:tr>
      <w:tr w:rsidR="003A0054" w:rsidRPr="00CD1A68" w14:paraId="696CC704" w14:textId="77777777" w:rsidTr="00F23956">
        <w:trPr>
          <w:trHeight w:val="1549"/>
        </w:trPr>
        <w:tc>
          <w:tcPr>
            <w:tcW w:w="4928" w:type="dxa"/>
            <w:tcBorders>
              <w:top w:val="nil"/>
              <w:left w:val="single" w:sz="4" w:space="0" w:color="auto"/>
              <w:bottom w:val="single" w:sz="4" w:space="0" w:color="auto"/>
              <w:right w:val="single" w:sz="4" w:space="0" w:color="auto"/>
            </w:tcBorders>
            <w:shd w:val="clear" w:color="auto" w:fill="auto"/>
            <w:hideMark/>
          </w:tcPr>
          <w:p w14:paraId="48622728" w14:textId="77777777" w:rsidR="003A0054" w:rsidRPr="00CD1A68" w:rsidRDefault="003A0054" w:rsidP="00F23956">
            <w:pPr>
              <w:rPr>
                <w:rFonts w:cstheme="minorHAnsi"/>
                <w:b/>
                <w:bCs/>
                <w:sz w:val="18"/>
                <w:szCs w:val="18"/>
                <w:lang w:eastAsia="en-CA"/>
              </w:rPr>
            </w:pPr>
          </w:p>
          <w:p w14:paraId="7884FB5A"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Staff Wages</w:t>
            </w:r>
            <w:r w:rsidRPr="00CD1A68">
              <w:rPr>
                <w:rFonts w:cstheme="minorHAnsi"/>
                <w:sz w:val="18"/>
                <w:szCs w:val="18"/>
                <w:lang w:eastAsia="en-CA"/>
              </w:rPr>
              <w:t xml:space="preserve"> includes Mandatory Employment Related Costs (MERCs) which refer to payments an employer is required by law to make in respect of its employees such as EI and CPP/QPP premiums, workers’ compensation premiums, vacation pay and Employer Health Tax. </w:t>
            </w:r>
          </w:p>
        </w:tc>
        <w:tc>
          <w:tcPr>
            <w:tcW w:w="2191" w:type="dxa"/>
            <w:tcBorders>
              <w:top w:val="nil"/>
              <w:left w:val="nil"/>
              <w:bottom w:val="single" w:sz="4" w:space="0" w:color="auto"/>
              <w:right w:val="single" w:sz="4" w:space="0" w:color="auto"/>
            </w:tcBorders>
            <w:shd w:val="clear" w:color="auto" w:fill="auto"/>
            <w:vAlign w:val="bottom"/>
            <w:hideMark/>
          </w:tcPr>
          <w:p w14:paraId="20AB9306" w14:textId="77777777" w:rsidR="003A0054" w:rsidRPr="00CD1A68" w:rsidRDefault="003A0054" w:rsidP="00F23956">
            <w:pPr>
              <w:rPr>
                <w:rFonts w:cstheme="minorHAnsi"/>
                <w:sz w:val="18"/>
                <w:szCs w:val="18"/>
                <w:lang w:eastAsia="en-CA"/>
              </w:rPr>
            </w:pPr>
          </w:p>
          <w:p w14:paraId="7134133C"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w:t>
            </w:r>
          </w:p>
          <w:p w14:paraId="75D2DEA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5B3ADD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Provide details (</w:t>
            </w:r>
            <w:proofErr w:type="gramStart"/>
            <w:r w:rsidRPr="00CD1A68">
              <w:rPr>
                <w:rFonts w:cstheme="minorHAnsi"/>
                <w:sz w:val="18"/>
                <w:szCs w:val="18"/>
                <w:lang w:eastAsia="en-CA"/>
              </w:rPr>
              <w:t>i.e.</w:t>
            </w:r>
            <w:proofErr w:type="gramEnd"/>
            <w:r w:rsidRPr="00CD1A68">
              <w:rPr>
                <w:rFonts w:cstheme="minorHAnsi"/>
                <w:sz w:val="18"/>
                <w:szCs w:val="18"/>
                <w:lang w:eastAsia="en-CA"/>
              </w:rPr>
              <w:t xml:space="preserve"> hourly rate, number of hours, number of weeks, MERCs) </w:t>
            </w:r>
            <w:r w:rsidRPr="006E7ED3">
              <w:rPr>
                <w:rFonts w:cstheme="minorHAnsi"/>
                <w:b/>
                <w:bCs/>
                <w:sz w:val="18"/>
                <w:szCs w:val="18"/>
                <w:lang w:eastAsia="en-CA"/>
              </w:rPr>
              <w:t>by position</w:t>
            </w:r>
            <w:r w:rsidRPr="00CD1A68">
              <w:rPr>
                <w:rFonts w:cstheme="minorHAnsi"/>
                <w:sz w:val="18"/>
                <w:szCs w:val="18"/>
                <w:lang w:eastAsia="en-CA"/>
              </w:rPr>
              <w:t>.</w:t>
            </w:r>
          </w:p>
          <w:p w14:paraId="491FF0FC"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043767C" w14:textId="77777777" w:rsidTr="00F23956">
        <w:trPr>
          <w:trHeight w:val="2404"/>
        </w:trPr>
        <w:tc>
          <w:tcPr>
            <w:tcW w:w="4928" w:type="dxa"/>
            <w:tcBorders>
              <w:top w:val="nil"/>
              <w:left w:val="single" w:sz="4" w:space="0" w:color="auto"/>
              <w:bottom w:val="single" w:sz="4" w:space="0" w:color="auto"/>
              <w:right w:val="single" w:sz="4" w:space="0" w:color="auto"/>
            </w:tcBorders>
            <w:shd w:val="clear" w:color="auto" w:fill="auto"/>
            <w:vAlign w:val="center"/>
            <w:hideMark/>
          </w:tcPr>
          <w:p w14:paraId="0D1BCBA2"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Benefits</w:t>
            </w:r>
            <w:r w:rsidRPr="00CD1A68">
              <w:rPr>
                <w:rFonts w:cstheme="minorHAnsi"/>
                <w:sz w:val="18"/>
                <w:szCs w:val="18"/>
                <w:lang w:eastAsia="en-CA"/>
              </w:rPr>
              <w:t xml:space="preserve"> which refer to payments an employer is required to make in respect of its employees by virtue of company policy or a collective agreement. Examples of Benefits include contributions to a group pension plan or premiums towards a group insurance plan, extended illness and maternity leave, termination pay where warranted by provincial employment standards and organizational policies in existence at the time, severance pay where warranted by provincial labour standards, etc.  </w:t>
            </w:r>
          </w:p>
        </w:tc>
        <w:tc>
          <w:tcPr>
            <w:tcW w:w="2191" w:type="dxa"/>
            <w:tcBorders>
              <w:top w:val="nil"/>
              <w:left w:val="nil"/>
              <w:bottom w:val="single" w:sz="4" w:space="0" w:color="auto"/>
              <w:right w:val="single" w:sz="4" w:space="0" w:color="auto"/>
            </w:tcBorders>
            <w:shd w:val="clear" w:color="auto" w:fill="auto"/>
            <w:vAlign w:val="bottom"/>
            <w:hideMark/>
          </w:tcPr>
          <w:p w14:paraId="7E5FBDE5" w14:textId="77777777" w:rsidR="003A0054" w:rsidRPr="00CD1A68" w:rsidRDefault="003A0054" w:rsidP="00F23956">
            <w:pPr>
              <w:rPr>
                <w:rFonts w:cstheme="minorHAnsi"/>
                <w:sz w:val="18"/>
                <w:szCs w:val="18"/>
                <w:lang w:eastAsia="en-CA"/>
              </w:rPr>
            </w:pPr>
          </w:p>
          <w:p w14:paraId="3A04F54D"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B434F3B"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1B664EC" w14:textId="77777777" w:rsidTr="00F23956">
        <w:trPr>
          <w:trHeight w:val="398"/>
        </w:trPr>
        <w:tc>
          <w:tcPr>
            <w:tcW w:w="4928" w:type="dxa"/>
            <w:tcBorders>
              <w:top w:val="nil"/>
              <w:left w:val="single" w:sz="8" w:space="0" w:color="auto"/>
              <w:bottom w:val="single" w:sz="4" w:space="0" w:color="auto"/>
              <w:right w:val="single" w:sz="4" w:space="0" w:color="auto"/>
            </w:tcBorders>
            <w:shd w:val="clear" w:color="auto" w:fill="C9C9C9" w:themeFill="accent3" w:themeFillTint="99"/>
            <w:vAlign w:val="center"/>
            <w:hideMark/>
          </w:tcPr>
          <w:p w14:paraId="072523D4"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Sub-Total 1: Staff Wages</w:t>
            </w:r>
          </w:p>
        </w:tc>
        <w:tc>
          <w:tcPr>
            <w:tcW w:w="2191" w:type="dxa"/>
            <w:tcBorders>
              <w:top w:val="nil"/>
              <w:left w:val="nil"/>
              <w:bottom w:val="single" w:sz="4" w:space="0" w:color="auto"/>
              <w:right w:val="single" w:sz="4" w:space="0" w:color="auto"/>
            </w:tcBorders>
            <w:shd w:val="clear" w:color="auto" w:fill="C9C9C9" w:themeFill="accent3" w:themeFillTint="99"/>
            <w:vAlign w:val="center"/>
            <w:hideMark/>
          </w:tcPr>
          <w:p w14:paraId="36DC3902"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vAlign w:val="center"/>
            <w:hideMark/>
          </w:tcPr>
          <w:p w14:paraId="3983D60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49BD9E6D" w14:textId="77777777" w:rsidTr="00F23956">
        <w:trPr>
          <w:trHeight w:val="489"/>
        </w:trPr>
        <w:tc>
          <w:tcPr>
            <w:tcW w:w="11766" w:type="dxa"/>
            <w:gridSpan w:val="9"/>
            <w:tcBorders>
              <w:top w:val="nil"/>
              <w:left w:val="single" w:sz="8" w:space="0" w:color="auto"/>
              <w:bottom w:val="single" w:sz="4" w:space="0" w:color="auto"/>
              <w:right w:val="single" w:sz="8" w:space="0" w:color="auto"/>
            </w:tcBorders>
            <w:shd w:val="clear" w:color="auto" w:fill="7B7B7B" w:themeFill="accent3" w:themeFillShade="BF"/>
            <w:noWrap/>
            <w:vAlign w:val="center"/>
            <w:hideMark/>
          </w:tcPr>
          <w:p w14:paraId="1D4A62D1"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lastRenderedPageBreak/>
              <w:t>2. Professional Fees </w:t>
            </w:r>
          </w:p>
        </w:tc>
      </w:tr>
      <w:tr w:rsidR="003A0054" w:rsidRPr="00CD1A68" w14:paraId="34C8C5BA" w14:textId="77777777" w:rsidTr="00F23956">
        <w:trPr>
          <w:trHeight w:val="1971"/>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0A73A5C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Professional fees – sub-contracting contracted specifically to support the project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bookkeeping, janitorial services and supplies, community plan facilitator, information technology, equipment maintenance services and security. Legal fees are noted separately below); all fees related to the purchase, pre-development, </w:t>
            </w:r>
            <w:proofErr w:type="gramStart"/>
            <w:r w:rsidRPr="00CD1A68">
              <w:rPr>
                <w:rFonts w:cstheme="minorHAnsi"/>
                <w:sz w:val="18"/>
                <w:szCs w:val="18"/>
                <w:lang w:eastAsia="en-CA"/>
              </w:rPr>
              <w:t>construction</w:t>
            </w:r>
            <w:proofErr w:type="gramEnd"/>
            <w:r w:rsidRPr="00CD1A68">
              <w:rPr>
                <w:rFonts w:cstheme="minorHAnsi"/>
                <w:sz w:val="18"/>
                <w:szCs w:val="18"/>
                <w:lang w:eastAsia="en-CA"/>
              </w:rPr>
              <w:t xml:space="preserve"> or renovation of facilities are noted in Category 5: Facilities.</w:t>
            </w:r>
          </w:p>
        </w:tc>
        <w:tc>
          <w:tcPr>
            <w:tcW w:w="2191" w:type="dxa"/>
            <w:tcBorders>
              <w:top w:val="nil"/>
              <w:left w:val="nil"/>
              <w:bottom w:val="single" w:sz="4" w:space="0" w:color="auto"/>
              <w:right w:val="single" w:sz="4" w:space="0" w:color="auto"/>
            </w:tcBorders>
            <w:shd w:val="clear" w:color="auto" w:fill="auto"/>
            <w:vAlign w:val="bottom"/>
            <w:hideMark/>
          </w:tcPr>
          <w:p w14:paraId="11AB5F2B" w14:textId="77777777" w:rsidR="003A0054" w:rsidRPr="00CD1A68" w:rsidRDefault="003A0054" w:rsidP="00F23956">
            <w:pPr>
              <w:rPr>
                <w:rFonts w:cstheme="minorHAnsi"/>
                <w:sz w:val="18"/>
                <w:szCs w:val="18"/>
                <w:lang w:eastAsia="en-CA"/>
              </w:rPr>
            </w:pPr>
          </w:p>
          <w:p w14:paraId="766EBDF9"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17AF2FE"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71F9E86" w14:textId="77777777" w:rsidTr="00F23956">
        <w:trPr>
          <w:trHeight w:val="57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1556470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Legal fees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allowance for costs related to review of lease for new project site premises)</w:t>
            </w:r>
          </w:p>
        </w:tc>
        <w:tc>
          <w:tcPr>
            <w:tcW w:w="2191" w:type="dxa"/>
            <w:tcBorders>
              <w:top w:val="nil"/>
              <w:left w:val="nil"/>
              <w:bottom w:val="single" w:sz="4" w:space="0" w:color="auto"/>
              <w:right w:val="single" w:sz="4" w:space="0" w:color="auto"/>
            </w:tcBorders>
            <w:shd w:val="clear" w:color="auto" w:fill="auto"/>
            <w:vAlign w:val="bottom"/>
            <w:hideMark/>
          </w:tcPr>
          <w:p w14:paraId="29F015A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A7AE13B"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20B5980" w14:textId="77777777" w:rsidTr="00F23956">
        <w:trPr>
          <w:trHeight w:val="458"/>
        </w:trPr>
        <w:tc>
          <w:tcPr>
            <w:tcW w:w="4928" w:type="dxa"/>
            <w:tcBorders>
              <w:top w:val="single" w:sz="4" w:space="0" w:color="auto"/>
              <w:left w:val="single" w:sz="8" w:space="0" w:color="auto"/>
              <w:bottom w:val="single" w:sz="4" w:space="0" w:color="auto"/>
              <w:right w:val="single" w:sz="4" w:space="0" w:color="auto"/>
            </w:tcBorders>
            <w:shd w:val="clear" w:color="auto" w:fill="C9C9C9" w:themeFill="accent3" w:themeFillTint="99"/>
            <w:vAlign w:val="center"/>
            <w:hideMark/>
          </w:tcPr>
          <w:p w14:paraId="731171E3"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Sub-Total 2: Professional Fees</w:t>
            </w:r>
          </w:p>
        </w:tc>
        <w:tc>
          <w:tcPr>
            <w:tcW w:w="2191" w:type="dxa"/>
            <w:tcBorders>
              <w:top w:val="single" w:sz="4" w:space="0" w:color="auto"/>
              <w:left w:val="nil"/>
              <w:bottom w:val="nil"/>
              <w:right w:val="single" w:sz="4" w:space="0" w:color="auto"/>
            </w:tcBorders>
            <w:shd w:val="clear" w:color="auto" w:fill="C9C9C9" w:themeFill="accent3" w:themeFillTint="99"/>
            <w:vAlign w:val="center"/>
            <w:hideMark/>
          </w:tcPr>
          <w:p w14:paraId="7F4B114A"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single" w:sz="4" w:space="0" w:color="auto"/>
              <w:left w:val="nil"/>
              <w:bottom w:val="nil"/>
              <w:right w:val="single" w:sz="8" w:space="0" w:color="auto"/>
            </w:tcBorders>
            <w:shd w:val="clear" w:color="auto" w:fill="auto"/>
            <w:hideMark/>
          </w:tcPr>
          <w:p w14:paraId="7DE33F9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C6608E4" w14:textId="77777777" w:rsidTr="00F23956">
        <w:trPr>
          <w:trHeight w:val="555"/>
        </w:trPr>
        <w:tc>
          <w:tcPr>
            <w:tcW w:w="4928" w:type="dxa"/>
            <w:tcBorders>
              <w:top w:val="single" w:sz="8" w:space="0" w:color="auto"/>
              <w:left w:val="single" w:sz="8" w:space="0" w:color="auto"/>
              <w:bottom w:val="single" w:sz="4" w:space="0" w:color="auto"/>
              <w:right w:val="nil"/>
            </w:tcBorders>
            <w:shd w:val="clear" w:color="auto" w:fill="7B7B7B" w:themeFill="accent3" w:themeFillShade="BF"/>
            <w:noWrap/>
            <w:vAlign w:val="center"/>
            <w:hideMark/>
          </w:tcPr>
          <w:p w14:paraId="58754EA7"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xml:space="preserve">3. Travel </w:t>
            </w:r>
          </w:p>
        </w:tc>
        <w:tc>
          <w:tcPr>
            <w:tcW w:w="2191" w:type="dxa"/>
            <w:tcBorders>
              <w:top w:val="single" w:sz="8" w:space="0" w:color="auto"/>
              <w:left w:val="nil"/>
              <w:bottom w:val="single" w:sz="4" w:space="0" w:color="auto"/>
              <w:right w:val="nil"/>
            </w:tcBorders>
            <w:shd w:val="clear" w:color="auto" w:fill="7B7B7B" w:themeFill="accent3" w:themeFillShade="BF"/>
            <w:vAlign w:val="center"/>
            <w:hideMark/>
          </w:tcPr>
          <w:p w14:paraId="27573DA1"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329" w:type="dxa"/>
            <w:gridSpan w:val="3"/>
            <w:tcBorders>
              <w:top w:val="single" w:sz="8" w:space="0" w:color="auto"/>
              <w:left w:val="nil"/>
              <w:bottom w:val="single" w:sz="4" w:space="0" w:color="auto"/>
              <w:right w:val="nil"/>
            </w:tcBorders>
            <w:shd w:val="clear" w:color="auto" w:fill="7B7B7B" w:themeFill="accent3" w:themeFillShade="BF"/>
            <w:vAlign w:val="center"/>
            <w:hideMark/>
          </w:tcPr>
          <w:p w14:paraId="58E3FE9C"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1080" w:type="dxa"/>
            <w:gridSpan w:val="3"/>
            <w:tcBorders>
              <w:top w:val="single" w:sz="8" w:space="0" w:color="auto"/>
              <w:left w:val="nil"/>
              <w:bottom w:val="single" w:sz="4" w:space="0" w:color="auto"/>
              <w:right w:val="nil"/>
            </w:tcBorders>
            <w:shd w:val="clear" w:color="auto" w:fill="7B7B7B" w:themeFill="accent3" w:themeFillShade="BF"/>
            <w:vAlign w:val="center"/>
            <w:hideMark/>
          </w:tcPr>
          <w:p w14:paraId="3DAB9E8F"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3238" w:type="dxa"/>
            <w:tcBorders>
              <w:top w:val="single" w:sz="8" w:space="0" w:color="auto"/>
              <w:left w:val="nil"/>
              <w:bottom w:val="single" w:sz="4" w:space="0" w:color="auto"/>
              <w:right w:val="single" w:sz="8" w:space="0" w:color="auto"/>
            </w:tcBorders>
            <w:shd w:val="clear" w:color="auto" w:fill="7B7B7B" w:themeFill="accent3" w:themeFillShade="BF"/>
            <w:hideMark/>
          </w:tcPr>
          <w:p w14:paraId="7BEE9F66"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r>
      <w:tr w:rsidR="003A0054" w:rsidRPr="00CD1A68" w14:paraId="32FC91ED" w14:textId="77777777" w:rsidTr="00F23956">
        <w:trPr>
          <w:trHeight w:val="138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16FB79E"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Staff and volunteer travel directly linked to assisting clients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housing placement or mobile counseling); travel for meetings and networking is </w:t>
            </w:r>
            <w:r w:rsidRPr="00077782">
              <w:rPr>
                <w:rFonts w:cstheme="minorHAnsi"/>
                <w:b/>
                <w:bCs/>
                <w:sz w:val="18"/>
                <w:szCs w:val="18"/>
                <w:lang w:eastAsia="en-CA"/>
              </w:rPr>
              <w:t>noted in Category 7: Administrative Costs</w:t>
            </w:r>
            <w:r w:rsidRPr="00CD1A68">
              <w:rPr>
                <w:rFonts w:cstheme="minorHAnsi"/>
                <w:sz w:val="18"/>
                <w:szCs w:val="18"/>
                <w:lang w:eastAsia="en-CA"/>
              </w:rPr>
              <w:t xml:space="preserve"> </w:t>
            </w:r>
          </w:p>
        </w:tc>
        <w:tc>
          <w:tcPr>
            <w:tcW w:w="2191" w:type="dxa"/>
            <w:tcBorders>
              <w:top w:val="nil"/>
              <w:left w:val="nil"/>
              <w:bottom w:val="single" w:sz="4" w:space="0" w:color="auto"/>
              <w:right w:val="single" w:sz="4" w:space="0" w:color="auto"/>
            </w:tcBorders>
            <w:shd w:val="clear" w:color="auto" w:fill="auto"/>
            <w:vAlign w:val="bottom"/>
            <w:hideMark/>
          </w:tcPr>
          <w:p w14:paraId="75E4095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847C38C"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Provide details (</w:t>
            </w:r>
            <w:proofErr w:type="gramStart"/>
            <w:r w:rsidRPr="00CD1A68">
              <w:rPr>
                <w:rFonts w:cstheme="minorHAnsi"/>
                <w:sz w:val="18"/>
                <w:szCs w:val="18"/>
                <w:lang w:eastAsia="en-CA"/>
              </w:rPr>
              <w:t>i.e.</w:t>
            </w:r>
            <w:proofErr w:type="gramEnd"/>
            <w:r w:rsidRPr="00CD1A68">
              <w:rPr>
                <w:rFonts w:cstheme="minorHAnsi"/>
                <w:sz w:val="18"/>
                <w:szCs w:val="18"/>
                <w:lang w:eastAsia="en-CA"/>
              </w:rPr>
              <w:t xml:space="preserve"> means of transportation, number of kilometers)</w:t>
            </w:r>
          </w:p>
          <w:p w14:paraId="0425A37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90C9E02" w14:textId="77777777" w:rsidTr="00F23956">
        <w:trPr>
          <w:trHeight w:val="398"/>
        </w:trPr>
        <w:tc>
          <w:tcPr>
            <w:tcW w:w="4928" w:type="dxa"/>
            <w:tcBorders>
              <w:top w:val="nil"/>
              <w:left w:val="single" w:sz="8" w:space="0" w:color="auto"/>
              <w:bottom w:val="single" w:sz="4" w:space="0" w:color="auto"/>
              <w:right w:val="single" w:sz="4" w:space="0" w:color="auto"/>
            </w:tcBorders>
            <w:shd w:val="clear" w:color="auto" w:fill="C9C9C9" w:themeFill="accent3" w:themeFillTint="99"/>
            <w:vAlign w:val="center"/>
            <w:hideMark/>
          </w:tcPr>
          <w:p w14:paraId="1E770372"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Sub-Total 3: Travel</w:t>
            </w:r>
          </w:p>
        </w:tc>
        <w:tc>
          <w:tcPr>
            <w:tcW w:w="2191" w:type="dxa"/>
            <w:tcBorders>
              <w:top w:val="nil"/>
              <w:left w:val="nil"/>
              <w:bottom w:val="single" w:sz="4" w:space="0" w:color="auto"/>
              <w:right w:val="single" w:sz="4" w:space="0" w:color="auto"/>
            </w:tcBorders>
            <w:shd w:val="clear" w:color="auto" w:fill="C9C9C9" w:themeFill="accent3" w:themeFillTint="99"/>
            <w:vAlign w:val="center"/>
            <w:hideMark/>
          </w:tcPr>
          <w:p w14:paraId="56CBF7CA"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9EDF63E"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38EB0A3D" w14:textId="77777777" w:rsidTr="00F23956">
        <w:trPr>
          <w:trHeight w:val="555"/>
        </w:trPr>
        <w:tc>
          <w:tcPr>
            <w:tcW w:w="4928" w:type="dxa"/>
            <w:tcBorders>
              <w:top w:val="single" w:sz="8" w:space="0" w:color="auto"/>
              <w:left w:val="single" w:sz="8" w:space="0" w:color="auto"/>
              <w:bottom w:val="single" w:sz="4" w:space="0" w:color="auto"/>
              <w:right w:val="single" w:sz="4" w:space="0" w:color="auto"/>
            </w:tcBorders>
            <w:shd w:val="clear" w:color="auto" w:fill="7B7B7B" w:themeFill="accent3" w:themeFillShade="BF"/>
            <w:noWrap/>
            <w:vAlign w:val="center"/>
            <w:hideMark/>
          </w:tcPr>
          <w:p w14:paraId="2416ABBD"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4. Capital assets (except facilities)</w:t>
            </w:r>
          </w:p>
        </w:tc>
        <w:tc>
          <w:tcPr>
            <w:tcW w:w="6838" w:type="dxa"/>
            <w:gridSpan w:val="8"/>
            <w:tcBorders>
              <w:top w:val="single" w:sz="8" w:space="0" w:color="auto"/>
              <w:left w:val="nil"/>
              <w:bottom w:val="single" w:sz="4" w:space="0" w:color="auto"/>
              <w:right w:val="single" w:sz="8" w:space="0" w:color="auto"/>
            </w:tcBorders>
            <w:shd w:val="clear" w:color="auto" w:fill="7B7B7B" w:themeFill="accent3" w:themeFillShade="BF"/>
            <w:vAlign w:val="center"/>
            <w:hideMark/>
          </w:tcPr>
          <w:p w14:paraId="14C7328D" w14:textId="77777777" w:rsidR="003A0054" w:rsidRPr="00CD1A68" w:rsidRDefault="003A0054" w:rsidP="00F23956">
            <w:pPr>
              <w:jc w:val="cente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w:t>
            </w:r>
          </w:p>
        </w:tc>
      </w:tr>
      <w:tr w:rsidR="003A0054" w:rsidRPr="00CD1A68" w14:paraId="40237450" w14:textId="77777777" w:rsidTr="00F23956">
        <w:trPr>
          <w:trHeight w:val="153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2BF496C9"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Capital assets of more than $1,000 (excluding taxes). By default, all capital assets remain the property of the Recipient at the end of the project, unless an agreement for their disposition is prepared. List all capital asset purchases.</w:t>
            </w:r>
          </w:p>
        </w:tc>
        <w:tc>
          <w:tcPr>
            <w:tcW w:w="2191" w:type="dxa"/>
            <w:tcBorders>
              <w:top w:val="nil"/>
              <w:left w:val="nil"/>
              <w:bottom w:val="single" w:sz="4" w:space="0" w:color="auto"/>
              <w:right w:val="single" w:sz="4" w:space="0" w:color="auto"/>
            </w:tcBorders>
            <w:shd w:val="clear" w:color="auto" w:fill="auto"/>
            <w:vAlign w:val="bottom"/>
            <w:hideMark/>
          </w:tcPr>
          <w:p w14:paraId="6149619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7314C5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Provide list of individual assets and specify which will not remain with the recipient at the end of the project.</w:t>
            </w:r>
          </w:p>
          <w:p w14:paraId="1949D2A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540FB4A" w14:textId="77777777" w:rsidTr="00F23956">
        <w:trPr>
          <w:trHeight w:val="56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2B31EF8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Furniture of more than $1,000 excluding taxes</w:t>
            </w:r>
          </w:p>
        </w:tc>
        <w:tc>
          <w:tcPr>
            <w:tcW w:w="2191" w:type="dxa"/>
            <w:tcBorders>
              <w:top w:val="nil"/>
              <w:left w:val="nil"/>
              <w:bottom w:val="single" w:sz="4" w:space="0" w:color="auto"/>
              <w:right w:val="single" w:sz="4" w:space="0" w:color="auto"/>
            </w:tcBorders>
            <w:shd w:val="clear" w:color="auto" w:fill="auto"/>
            <w:vAlign w:val="bottom"/>
            <w:hideMark/>
          </w:tcPr>
          <w:p w14:paraId="35BE554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1D937DD"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32A85F0B" w14:textId="77777777" w:rsidTr="00F23956">
        <w:trPr>
          <w:trHeight w:val="56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08F5363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Appliances of more than $1,000 excluding taxes </w:t>
            </w:r>
          </w:p>
        </w:tc>
        <w:tc>
          <w:tcPr>
            <w:tcW w:w="2191" w:type="dxa"/>
            <w:tcBorders>
              <w:top w:val="nil"/>
              <w:left w:val="nil"/>
              <w:bottom w:val="single" w:sz="4" w:space="0" w:color="auto"/>
              <w:right w:val="single" w:sz="4" w:space="0" w:color="auto"/>
            </w:tcBorders>
            <w:shd w:val="clear" w:color="auto" w:fill="auto"/>
            <w:vAlign w:val="bottom"/>
            <w:hideMark/>
          </w:tcPr>
          <w:p w14:paraId="422D271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9412153"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EB491E4" w14:textId="77777777" w:rsidTr="00F23956">
        <w:trPr>
          <w:trHeight w:val="578"/>
        </w:trPr>
        <w:tc>
          <w:tcPr>
            <w:tcW w:w="4928" w:type="dxa"/>
            <w:tcBorders>
              <w:top w:val="nil"/>
              <w:left w:val="single" w:sz="8" w:space="0" w:color="auto"/>
              <w:bottom w:val="single" w:sz="4" w:space="0" w:color="auto"/>
              <w:right w:val="single" w:sz="4" w:space="0" w:color="auto"/>
            </w:tcBorders>
            <w:shd w:val="clear" w:color="auto" w:fill="C9C9C9" w:themeFill="accent3" w:themeFillTint="99"/>
            <w:vAlign w:val="center"/>
            <w:hideMark/>
          </w:tcPr>
          <w:p w14:paraId="00530670"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Sub-Total 4: Capital assets (except facilities)</w:t>
            </w:r>
          </w:p>
        </w:tc>
        <w:tc>
          <w:tcPr>
            <w:tcW w:w="2191" w:type="dxa"/>
            <w:tcBorders>
              <w:top w:val="nil"/>
              <w:left w:val="nil"/>
              <w:bottom w:val="single" w:sz="4" w:space="0" w:color="auto"/>
              <w:right w:val="single" w:sz="4" w:space="0" w:color="auto"/>
            </w:tcBorders>
            <w:shd w:val="clear" w:color="auto" w:fill="C9C9C9" w:themeFill="accent3" w:themeFillTint="99"/>
            <w:vAlign w:val="center"/>
            <w:hideMark/>
          </w:tcPr>
          <w:p w14:paraId="0C2A9736"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vAlign w:val="center"/>
            <w:hideMark/>
          </w:tcPr>
          <w:p w14:paraId="58F79FA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44454A89" w14:textId="77777777" w:rsidTr="00F23956">
        <w:trPr>
          <w:trHeight w:val="555"/>
        </w:trPr>
        <w:tc>
          <w:tcPr>
            <w:tcW w:w="4928" w:type="dxa"/>
            <w:tcBorders>
              <w:top w:val="single" w:sz="8" w:space="0" w:color="auto"/>
              <w:left w:val="single" w:sz="8" w:space="0" w:color="auto"/>
              <w:bottom w:val="single" w:sz="4" w:space="0" w:color="auto"/>
              <w:right w:val="nil"/>
            </w:tcBorders>
            <w:shd w:val="clear" w:color="auto" w:fill="7B7B7B" w:themeFill="accent3" w:themeFillShade="BF"/>
            <w:noWrap/>
            <w:vAlign w:val="center"/>
            <w:hideMark/>
          </w:tcPr>
          <w:p w14:paraId="604DA647"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xml:space="preserve">5. Facilities (capital investments) </w:t>
            </w:r>
          </w:p>
        </w:tc>
        <w:tc>
          <w:tcPr>
            <w:tcW w:w="2191" w:type="dxa"/>
            <w:tcBorders>
              <w:top w:val="single" w:sz="8" w:space="0" w:color="auto"/>
              <w:left w:val="nil"/>
              <w:bottom w:val="single" w:sz="4" w:space="0" w:color="auto"/>
              <w:right w:val="nil"/>
            </w:tcBorders>
            <w:shd w:val="clear" w:color="auto" w:fill="7B7B7B" w:themeFill="accent3" w:themeFillShade="BF"/>
            <w:vAlign w:val="center"/>
            <w:hideMark/>
          </w:tcPr>
          <w:p w14:paraId="1DF0D274"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298" w:type="dxa"/>
            <w:gridSpan w:val="2"/>
            <w:tcBorders>
              <w:top w:val="single" w:sz="8" w:space="0" w:color="auto"/>
              <w:left w:val="nil"/>
              <w:bottom w:val="single" w:sz="4" w:space="0" w:color="auto"/>
              <w:right w:val="nil"/>
            </w:tcBorders>
            <w:shd w:val="clear" w:color="auto" w:fill="7B7B7B" w:themeFill="accent3" w:themeFillShade="BF"/>
            <w:vAlign w:val="center"/>
            <w:hideMark/>
          </w:tcPr>
          <w:p w14:paraId="3AC66BC1"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1111" w:type="dxa"/>
            <w:gridSpan w:val="4"/>
            <w:tcBorders>
              <w:top w:val="single" w:sz="8" w:space="0" w:color="auto"/>
              <w:left w:val="nil"/>
              <w:bottom w:val="single" w:sz="4" w:space="0" w:color="auto"/>
              <w:right w:val="nil"/>
            </w:tcBorders>
            <w:shd w:val="clear" w:color="auto" w:fill="7B7B7B" w:themeFill="accent3" w:themeFillShade="BF"/>
            <w:vAlign w:val="center"/>
            <w:hideMark/>
          </w:tcPr>
          <w:p w14:paraId="6920AD1E"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3238" w:type="dxa"/>
            <w:tcBorders>
              <w:top w:val="single" w:sz="8" w:space="0" w:color="auto"/>
              <w:left w:val="nil"/>
              <w:bottom w:val="single" w:sz="4" w:space="0" w:color="auto"/>
              <w:right w:val="single" w:sz="8" w:space="0" w:color="auto"/>
            </w:tcBorders>
            <w:shd w:val="clear" w:color="auto" w:fill="7B7B7B" w:themeFill="accent3" w:themeFillShade="BF"/>
            <w:hideMark/>
          </w:tcPr>
          <w:p w14:paraId="259E4838"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r>
      <w:tr w:rsidR="003A0054" w:rsidRPr="00CD1A68" w14:paraId="1031A20B" w14:textId="77777777" w:rsidTr="00F23956">
        <w:trPr>
          <w:trHeight w:val="645"/>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31493A7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Cost of purchasing land and/or building(s), including refundable deposits; </w:t>
            </w:r>
          </w:p>
        </w:tc>
        <w:tc>
          <w:tcPr>
            <w:tcW w:w="2191" w:type="dxa"/>
            <w:tcBorders>
              <w:top w:val="nil"/>
              <w:left w:val="nil"/>
              <w:bottom w:val="single" w:sz="4" w:space="0" w:color="auto"/>
              <w:right w:val="single" w:sz="4" w:space="0" w:color="auto"/>
            </w:tcBorders>
            <w:shd w:val="clear" w:color="auto" w:fill="auto"/>
            <w:vAlign w:val="bottom"/>
            <w:hideMark/>
          </w:tcPr>
          <w:p w14:paraId="6154D91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F1A57B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Provide details of market value of property.</w:t>
            </w:r>
          </w:p>
          <w:p w14:paraId="00A334E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7262D1EA" w14:textId="77777777" w:rsidTr="00F23956">
        <w:trPr>
          <w:trHeight w:val="104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B2239D7"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Construction or renovations to facilities: costs of labour and materials, general contractors, professional fees for project management, site supervision a</w:t>
            </w:r>
            <w:r>
              <w:rPr>
                <w:rFonts w:cstheme="minorHAnsi"/>
                <w:sz w:val="18"/>
                <w:szCs w:val="18"/>
                <w:lang w:eastAsia="en-CA"/>
              </w:rPr>
              <w:t>n</w:t>
            </w:r>
            <w:r w:rsidRPr="00CD1A68">
              <w:rPr>
                <w:rFonts w:cstheme="minorHAnsi"/>
                <w:sz w:val="18"/>
                <w:szCs w:val="18"/>
                <w:lang w:eastAsia="en-CA"/>
              </w:rPr>
              <w:t>d inspections</w:t>
            </w:r>
          </w:p>
        </w:tc>
        <w:tc>
          <w:tcPr>
            <w:tcW w:w="2191" w:type="dxa"/>
            <w:tcBorders>
              <w:top w:val="nil"/>
              <w:left w:val="nil"/>
              <w:bottom w:val="single" w:sz="4" w:space="0" w:color="auto"/>
              <w:right w:val="single" w:sz="4" w:space="0" w:color="auto"/>
            </w:tcBorders>
            <w:shd w:val="clear" w:color="auto" w:fill="auto"/>
            <w:vAlign w:val="bottom"/>
            <w:hideMark/>
          </w:tcPr>
          <w:p w14:paraId="4B11DB2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710B0C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Provide details of preliminary cost estimates for the construction or renovation and market value of property.</w:t>
            </w:r>
          </w:p>
          <w:p w14:paraId="265A545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AD723CD" w14:textId="77777777" w:rsidTr="00F23956">
        <w:trPr>
          <w:trHeight w:val="12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41BFA5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lastRenderedPageBreak/>
              <w:t>Pre-development costs: property zoning and assessment fees, environmental assessments, a</w:t>
            </w:r>
            <w:r>
              <w:rPr>
                <w:rFonts w:cstheme="minorHAnsi"/>
                <w:sz w:val="18"/>
                <w:szCs w:val="18"/>
                <w:lang w:eastAsia="en-CA"/>
              </w:rPr>
              <w:t>r</w:t>
            </w:r>
            <w:r w:rsidRPr="00CD1A68">
              <w:rPr>
                <w:rFonts w:cstheme="minorHAnsi"/>
                <w:sz w:val="18"/>
                <w:szCs w:val="18"/>
                <w:lang w:eastAsia="en-CA"/>
              </w:rPr>
              <w:t xml:space="preserve">chitectural drawings and advice, engineering drawings and advice, building permits, </w:t>
            </w:r>
            <w:proofErr w:type="gramStart"/>
            <w:r w:rsidRPr="00CD1A68">
              <w:rPr>
                <w:rFonts w:cstheme="minorHAnsi"/>
                <w:sz w:val="18"/>
                <w:szCs w:val="18"/>
                <w:lang w:eastAsia="en-CA"/>
              </w:rPr>
              <w:t>licenses</w:t>
            </w:r>
            <w:proofErr w:type="gramEnd"/>
            <w:r w:rsidRPr="00CD1A68">
              <w:rPr>
                <w:rFonts w:cstheme="minorHAnsi"/>
                <w:sz w:val="18"/>
                <w:szCs w:val="18"/>
                <w:lang w:eastAsia="en-CA"/>
              </w:rPr>
              <w:t xml:space="preserve"> and taxes</w:t>
            </w:r>
          </w:p>
        </w:tc>
        <w:tc>
          <w:tcPr>
            <w:tcW w:w="2191" w:type="dxa"/>
            <w:tcBorders>
              <w:top w:val="nil"/>
              <w:left w:val="nil"/>
              <w:bottom w:val="single" w:sz="4" w:space="0" w:color="auto"/>
              <w:right w:val="single" w:sz="4" w:space="0" w:color="auto"/>
            </w:tcBorders>
            <w:shd w:val="clear" w:color="auto" w:fill="auto"/>
            <w:vAlign w:val="bottom"/>
            <w:hideMark/>
          </w:tcPr>
          <w:p w14:paraId="505EB617"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C7C60D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Provide details of the different professionals involved and their fees</w:t>
            </w:r>
          </w:p>
          <w:p w14:paraId="2A9B820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351A33D2" w14:textId="77777777" w:rsidTr="00F23956">
        <w:trPr>
          <w:trHeight w:val="413"/>
        </w:trPr>
        <w:tc>
          <w:tcPr>
            <w:tcW w:w="4928" w:type="dxa"/>
            <w:tcBorders>
              <w:top w:val="nil"/>
              <w:left w:val="single" w:sz="8" w:space="0" w:color="auto"/>
              <w:bottom w:val="single" w:sz="4" w:space="0" w:color="auto"/>
              <w:right w:val="single" w:sz="4" w:space="0" w:color="auto"/>
            </w:tcBorders>
            <w:shd w:val="clear" w:color="auto" w:fill="auto"/>
            <w:vAlign w:val="center"/>
          </w:tcPr>
          <w:p w14:paraId="1A85353C" w14:textId="77777777" w:rsidR="003A0054" w:rsidRPr="00CD1A68" w:rsidRDefault="003A0054" w:rsidP="00F23956">
            <w:pPr>
              <w:rPr>
                <w:rFonts w:cstheme="minorHAnsi"/>
                <w:sz w:val="18"/>
                <w:szCs w:val="18"/>
                <w:lang w:eastAsia="en-CA"/>
              </w:rPr>
            </w:pPr>
            <w:r>
              <w:rPr>
                <w:rFonts w:cstheme="minorHAnsi"/>
                <w:sz w:val="18"/>
                <w:szCs w:val="18"/>
                <w:lang w:eastAsia="en-CA"/>
              </w:rPr>
              <w:t>Other: please specify</w:t>
            </w:r>
          </w:p>
        </w:tc>
        <w:tc>
          <w:tcPr>
            <w:tcW w:w="2191" w:type="dxa"/>
            <w:tcBorders>
              <w:top w:val="nil"/>
              <w:left w:val="nil"/>
              <w:bottom w:val="single" w:sz="4" w:space="0" w:color="auto"/>
              <w:right w:val="single" w:sz="4" w:space="0" w:color="auto"/>
            </w:tcBorders>
            <w:shd w:val="clear" w:color="auto" w:fill="auto"/>
            <w:vAlign w:val="bottom"/>
          </w:tcPr>
          <w:p w14:paraId="0357F66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tcPr>
          <w:p w14:paraId="609451FD" w14:textId="77777777" w:rsidR="003A0054" w:rsidRPr="00CD1A68" w:rsidRDefault="003A0054" w:rsidP="00F23956">
            <w:pPr>
              <w:rPr>
                <w:rFonts w:cstheme="minorHAnsi"/>
                <w:sz w:val="18"/>
                <w:szCs w:val="18"/>
                <w:lang w:eastAsia="en-CA"/>
              </w:rPr>
            </w:pPr>
          </w:p>
        </w:tc>
      </w:tr>
      <w:tr w:rsidR="003A0054" w:rsidRPr="00CD1A68" w14:paraId="3D48CDEB" w14:textId="77777777" w:rsidTr="00F23956">
        <w:trPr>
          <w:trHeight w:val="503"/>
        </w:trPr>
        <w:tc>
          <w:tcPr>
            <w:tcW w:w="4928" w:type="dxa"/>
            <w:tcBorders>
              <w:top w:val="nil"/>
              <w:left w:val="single" w:sz="8" w:space="0" w:color="auto"/>
              <w:bottom w:val="single" w:sz="4" w:space="0" w:color="auto"/>
              <w:right w:val="single" w:sz="4" w:space="0" w:color="auto"/>
            </w:tcBorders>
            <w:shd w:val="clear" w:color="auto" w:fill="C9C9C9" w:themeFill="accent3" w:themeFillTint="99"/>
            <w:vAlign w:val="center"/>
            <w:hideMark/>
          </w:tcPr>
          <w:p w14:paraId="4942E21F"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Sub-Total 5: Facilities (Capital investments)</w:t>
            </w:r>
          </w:p>
        </w:tc>
        <w:tc>
          <w:tcPr>
            <w:tcW w:w="2191" w:type="dxa"/>
            <w:tcBorders>
              <w:top w:val="nil"/>
              <w:left w:val="nil"/>
              <w:bottom w:val="single" w:sz="4" w:space="0" w:color="auto"/>
              <w:right w:val="single" w:sz="4" w:space="0" w:color="auto"/>
            </w:tcBorders>
            <w:shd w:val="clear" w:color="auto" w:fill="C9C9C9" w:themeFill="accent3" w:themeFillTint="99"/>
            <w:vAlign w:val="center"/>
            <w:hideMark/>
          </w:tcPr>
          <w:p w14:paraId="25E98925"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B3F07AB"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Proof of market values are required.</w:t>
            </w:r>
          </w:p>
          <w:p w14:paraId="0C15D99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3FD2651C" w14:textId="77777777" w:rsidTr="00F23956">
        <w:trPr>
          <w:trHeight w:val="555"/>
        </w:trPr>
        <w:tc>
          <w:tcPr>
            <w:tcW w:w="4928" w:type="dxa"/>
            <w:tcBorders>
              <w:top w:val="nil"/>
              <w:left w:val="single" w:sz="8" w:space="0" w:color="auto"/>
              <w:bottom w:val="single" w:sz="4" w:space="0" w:color="auto"/>
              <w:right w:val="nil"/>
            </w:tcBorders>
            <w:shd w:val="clear" w:color="auto" w:fill="7B7B7B" w:themeFill="accent3" w:themeFillShade="BF"/>
            <w:noWrap/>
            <w:vAlign w:val="center"/>
            <w:hideMark/>
          </w:tcPr>
          <w:p w14:paraId="2D109154"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xml:space="preserve">6. Other Activity Related Project Costs </w:t>
            </w:r>
          </w:p>
        </w:tc>
        <w:tc>
          <w:tcPr>
            <w:tcW w:w="2191" w:type="dxa"/>
            <w:tcBorders>
              <w:top w:val="nil"/>
              <w:left w:val="nil"/>
              <w:bottom w:val="single" w:sz="4" w:space="0" w:color="auto"/>
              <w:right w:val="nil"/>
            </w:tcBorders>
            <w:shd w:val="clear" w:color="auto" w:fill="7B7B7B" w:themeFill="accent3" w:themeFillShade="BF"/>
            <w:vAlign w:val="center"/>
            <w:hideMark/>
          </w:tcPr>
          <w:p w14:paraId="6FA41F00"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298" w:type="dxa"/>
            <w:gridSpan w:val="2"/>
            <w:tcBorders>
              <w:top w:val="nil"/>
              <w:left w:val="nil"/>
              <w:bottom w:val="single" w:sz="4" w:space="0" w:color="auto"/>
              <w:right w:val="nil"/>
            </w:tcBorders>
            <w:shd w:val="clear" w:color="auto" w:fill="7B7B7B" w:themeFill="accent3" w:themeFillShade="BF"/>
            <w:vAlign w:val="center"/>
            <w:hideMark/>
          </w:tcPr>
          <w:p w14:paraId="06463AE4"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1111" w:type="dxa"/>
            <w:gridSpan w:val="4"/>
            <w:tcBorders>
              <w:top w:val="nil"/>
              <w:left w:val="nil"/>
              <w:bottom w:val="single" w:sz="4" w:space="0" w:color="auto"/>
              <w:right w:val="nil"/>
            </w:tcBorders>
            <w:shd w:val="clear" w:color="auto" w:fill="7B7B7B" w:themeFill="accent3" w:themeFillShade="BF"/>
            <w:vAlign w:val="center"/>
            <w:hideMark/>
          </w:tcPr>
          <w:p w14:paraId="4F4DE1EB"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3238" w:type="dxa"/>
            <w:tcBorders>
              <w:top w:val="nil"/>
              <w:left w:val="nil"/>
              <w:bottom w:val="single" w:sz="4" w:space="0" w:color="auto"/>
              <w:right w:val="single" w:sz="8" w:space="0" w:color="auto"/>
            </w:tcBorders>
            <w:shd w:val="clear" w:color="auto" w:fill="7B7B7B" w:themeFill="accent3" w:themeFillShade="BF"/>
            <w:hideMark/>
          </w:tcPr>
          <w:p w14:paraId="79E0CAD6"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r>
      <w:tr w:rsidR="003A0054" w:rsidRPr="00CD1A68" w14:paraId="42C63967" w14:textId="77777777" w:rsidTr="00F23956">
        <w:trPr>
          <w:trHeight w:val="555"/>
        </w:trPr>
        <w:tc>
          <w:tcPr>
            <w:tcW w:w="11766" w:type="dxa"/>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57DB645"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This includes costs directly associated with the project activities that are not included in any other budget category.</w:t>
            </w:r>
          </w:p>
        </w:tc>
      </w:tr>
      <w:tr w:rsidR="003A0054" w:rsidRPr="00CD1A68" w14:paraId="10A89F48" w14:textId="77777777" w:rsidTr="00F23956">
        <w:trPr>
          <w:trHeight w:val="555"/>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4994F11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Rent, lease (including applicant owned premises) and repairs, </w:t>
            </w:r>
            <w:proofErr w:type="gramStart"/>
            <w:r w:rsidRPr="00CD1A68">
              <w:rPr>
                <w:rFonts w:cstheme="minorHAnsi"/>
                <w:sz w:val="18"/>
                <w:szCs w:val="18"/>
                <w:lang w:eastAsia="en-CA"/>
              </w:rPr>
              <w:t>leasehold  improvements</w:t>
            </w:r>
            <w:proofErr w:type="gramEnd"/>
          </w:p>
        </w:tc>
        <w:tc>
          <w:tcPr>
            <w:tcW w:w="2191" w:type="dxa"/>
            <w:tcBorders>
              <w:top w:val="nil"/>
              <w:left w:val="nil"/>
              <w:bottom w:val="single" w:sz="4" w:space="0" w:color="auto"/>
              <w:right w:val="single" w:sz="4" w:space="0" w:color="auto"/>
            </w:tcBorders>
            <w:shd w:val="clear" w:color="auto" w:fill="auto"/>
            <w:vAlign w:val="bottom"/>
            <w:hideMark/>
          </w:tcPr>
          <w:p w14:paraId="71F1126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85C1BF0"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7C795BB8" w14:textId="77777777" w:rsidTr="00F23956">
        <w:trPr>
          <w:trHeight w:val="345"/>
        </w:trPr>
        <w:tc>
          <w:tcPr>
            <w:tcW w:w="4928" w:type="dxa"/>
            <w:tcBorders>
              <w:top w:val="nil"/>
              <w:left w:val="single" w:sz="8" w:space="0" w:color="auto"/>
              <w:bottom w:val="single" w:sz="4" w:space="0" w:color="auto"/>
              <w:right w:val="nil"/>
            </w:tcBorders>
            <w:shd w:val="clear" w:color="000000" w:fill="FFFFFF"/>
            <w:noWrap/>
            <w:vAlign w:val="center"/>
            <w:hideMark/>
          </w:tcPr>
          <w:p w14:paraId="2FF33F8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Furniture costing $1,000 or less, excluding taxes </w:t>
            </w:r>
          </w:p>
        </w:tc>
        <w:tc>
          <w:tcPr>
            <w:tcW w:w="2191" w:type="dxa"/>
            <w:tcBorders>
              <w:top w:val="nil"/>
              <w:left w:val="single" w:sz="4" w:space="0" w:color="auto"/>
              <w:bottom w:val="single" w:sz="4" w:space="0" w:color="auto"/>
              <w:right w:val="single" w:sz="4" w:space="0" w:color="auto"/>
            </w:tcBorders>
            <w:shd w:val="clear" w:color="auto" w:fill="auto"/>
            <w:vAlign w:val="bottom"/>
            <w:hideMark/>
          </w:tcPr>
          <w:p w14:paraId="21D83A77"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F47B1B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87E10F2" w14:textId="77777777" w:rsidTr="00F23956">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6C0A27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Staff disability supports</w:t>
            </w:r>
          </w:p>
        </w:tc>
        <w:tc>
          <w:tcPr>
            <w:tcW w:w="2191" w:type="dxa"/>
            <w:tcBorders>
              <w:top w:val="nil"/>
              <w:left w:val="nil"/>
              <w:bottom w:val="single" w:sz="4" w:space="0" w:color="auto"/>
              <w:right w:val="single" w:sz="4" w:space="0" w:color="auto"/>
            </w:tcBorders>
            <w:shd w:val="clear" w:color="auto" w:fill="auto"/>
            <w:vAlign w:val="bottom"/>
            <w:hideMark/>
          </w:tcPr>
          <w:p w14:paraId="3726B75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353FF82"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931FA16" w14:textId="77777777" w:rsidTr="00F23956">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075CCAE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Staff training (specify)</w:t>
            </w:r>
          </w:p>
        </w:tc>
        <w:tc>
          <w:tcPr>
            <w:tcW w:w="2191" w:type="dxa"/>
            <w:tcBorders>
              <w:top w:val="nil"/>
              <w:left w:val="nil"/>
              <w:bottom w:val="single" w:sz="4" w:space="0" w:color="auto"/>
              <w:right w:val="single" w:sz="4" w:space="0" w:color="auto"/>
            </w:tcBorders>
            <w:shd w:val="clear" w:color="auto" w:fill="auto"/>
            <w:vAlign w:val="bottom"/>
            <w:hideMark/>
          </w:tcPr>
          <w:p w14:paraId="0DE132ED"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36B5F41"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3F523FF" w14:textId="77777777" w:rsidTr="00F23956">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2D53DDA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Conference attendance fees</w:t>
            </w:r>
          </w:p>
        </w:tc>
        <w:tc>
          <w:tcPr>
            <w:tcW w:w="2191" w:type="dxa"/>
            <w:tcBorders>
              <w:top w:val="nil"/>
              <w:left w:val="nil"/>
              <w:bottom w:val="single" w:sz="4" w:space="0" w:color="auto"/>
              <w:right w:val="single" w:sz="4" w:space="0" w:color="auto"/>
            </w:tcBorders>
            <w:shd w:val="clear" w:color="auto" w:fill="auto"/>
            <w:vAlign w:val="bottom"/>
            <w:hideMark/>
          </w:tcPr>
          <w:p w14:paraId="056C453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5A70846"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E6F7EB8" w14:textId="77777777" w:rsidTr="00F23956">
        <w:trPr>
          <w:trHeight w:val="649"/>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3E72BAD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Conference costs (meeting room rental, guest speakers, etc.)</w:t>
            </w:r>
          </w:p>
        </w:tc>
        <w:tc>
          <w:tcPr>
            <w:tcW w:w="2191" w:type="dxa"/>
            <w:tcBorders>
              <w:top w:val="nil"/>
              <w:left w:val="nil"/>
              <w:bottom w:val="single" w:sz="4" w:space="0" w:color="auto"/>
              <w:right w:val="single" w:sz="4" w:space="0" w:color="auto"/>
            </w:tcBorders>
            <w:shd w:val="clear" w:color="auto" w:fill="auto"/>
            <w:vAlign w:val="bottom"/>
            <w:hideMark/>
          </w:tcPr>
          <w:p w14:paraId="52759AD9"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4C2562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E900869" w14:textId="77777777" w:rsidTr="00F23956">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065D11F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Signage</w:t>
            </w:r>
          </w:p>
        </w:tc>
        <w:tc>
          <w:tcPr>
            <w:tcW w:w="2191" w:type="dxa"/>
            <w:tcBorders>
              <w:top w:val="nil"/>
              <w:left w:val="nil"/>
              <w:bottom w:val="single" w:sz="4" w:space="0" w:color="auto"/>
              <w:right w:val="single" w:sz="4" w:space="0" w:color="auto"/>
            </w:tcBorders>
            <w:shd w:val="clear" w:color="auto" w:fill="auto"/>
            <w:vAlign w:val="bottom"/>
            <w:hideMark/>
          </w:tcPr>
          <w:p w14:paraId="3B860DC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0CAC90F"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EF7275D" w14:textId="77777777" w:rsidTr="00F23956">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169F745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Utilities</w:t>
            </w:r>
          </w:p>
        </w:tc>
        <w:tc>
          <w:tcPr>
            <w:tcW w:w="2191" w:type="dxa"/>
            <w:tcBorders>
              <w:top w:val="nil"/>
              <w:left w:val="nil"/>
              <w:bottom w:val="single" w:sz="4" w:space="0" w:color="auto"/>
              <w:right w:val="single" w:sz="4" w:space="0" w:color="auto"/>
            </w:tcBorders>
            <w:shd w:val="clear" w:color="auto" w:fill="auto"/>
            <w:vAlign w:val="bottom"/>
            <w:hideMark/>
          </w:tcPr>
          <w:p w14:paraId="7E3E2EE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29A27D7"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740023FF" w14:textId="77777777" w:rsidTr="00F23956">
        <w:trPr>
          <w:trHeight w:val="120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AAE06D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Equipment lease, rental or purchase (including computers, fax machines, etc.; meter charge for photocopies, repair and maintenance cost item</w:t>
            </w:r>
            <w:r>
              <w:rPr>
                <w:rFonts w:cstheme="minorHAnsi"/>
                <w:sz w:val="18"/>
                <w:szCs w:val="18"/>
                <w:lang w:eastAsia="en-CA"/>
              </w:rPr>
              <w:t>s</w:t>
            </w:r>
            <w:r w:rsidRPr="00CD1A68">
              <w:rPr>
                <w:rFonts w:cstheme="minorHAnsi"/>
                <w:sz w:val="18"/>
                <w:szCs w:val="18"/>
                <w:lang w:eastAsia="en-CA"/>
              </w:rPr>
              <w:t xml:space="preserve"> are </w:t>
            </w:r>
            <w:r w:rsidRPr="00B8743F">
              <w:rPr>
                <w:rFonts w:cstheme="minorHAnsi"/>
                <w:b/>
                <w:bCs/>
                <w:sz w:val="18"/>
                <w:szCs w:val="18"/>
                <w:lang w:eastAsia="en-CA"/>
              </w:rPr>
              <w:t>included in cost type 7: Administrative Costs)</w:t>
            </w:r>
          </w:p>
        </w:tc>
        <w:tc>
          <w:tcPr>
            <w:tcW w:w="2191" w:type="dxa"/>
            <w:tcBorders>
              <w:top w:val="nil"/>
              <w:left w:val="nil"/>
              <w:bottom w:val="single" w:sz="4" w:space="0" w:color="auto"/>
              <w:right w:val="single" w:sz="4" w:space="0" w:color="auto"/>
            </w:tcBorders>
            <w:shd w:val="clear" w:color="auto" w:fill="auto"/>
            <w:vAlign w:val="bottom"/>
            <w:hideMark/>
          </w:tcPr>
          <w:p w14:paraId="1148F06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63A41EE"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352096A1" w14:textId="77777777" w:rsidTr="00F23956">
        <w:trPr>
          <w:trHeight w:val="99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471D3FD"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Computer software and licenses directly related to delivering project activities including those that support the use of a client tracking system</w:t>
            </w:r>
          </w:p>
        </w:tc>
        <w:tc>
          <w:tcPr>
            <w:tcW w:w="2191" w:type="dxa"/>
            <w:tcBorders>
              <w:top w:val="nil"/>
              <w:left w:val="nil"/>
              <w:bottom w:val="single" w:sz="4" w:space="0" w:color="auto"/>
              <w:right w:val="single" w:sz="4" w:space="0" w:color="auto"/>
            </w:tcBorders>
            <w:shd w:val="clear" w:color="auto" w:fill="auto"/>
            <w:vAlign w:val="bottom"/>
            <w:hideMark/>
          </w:tcPr>
          <w:p w14:paraId="5DDE6F8B"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96A112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48377EE1" w14:textId="77777777" w:rsidTr="00F23956">
        <w:trPr>
          <w:trHeight w:val="769"/>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3E3F5E5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Costs associated with use of applicant-owned assets other than premises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computers and other equipment, furniture, etc.)</w:t>
            </w:r>
          </w:p>
        </w:tc>
        <w:tc>
          <w:tcPr>
            <w:tcW w:w="2191" w:type="dxa"/>
            <w:tcBorders>
              <w:top w:val="nil"/>
              <w:left w:val="nil"/>
              <w:bottom w:val="single" w:sz="4" w:space="0" w:color="auto"/>
              <w:right w:val="single" w:sz="4" w:space="0" w:color="auto"/>
            </w:tcBorders>
            <w:shd w:val="clear" w:color="auto" w:fill="auto"/>
            <w:vAlign w:val="bottom"/>
            <w:hideMark/>
          </w:tcPr>
          <w:p w14:paraId="20128D1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2BA82C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978906A" w14:textId="77777777" w:rsidTr="00F23956">
        <w:trPr>
          <w:trHeight w:val="792"/>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140B6A3D"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Memberships (professional and organizational), affiliation fees and business licenses and permits</w:t>
            </w:r>
          </w:p>
        </w:tc>
        <w:tc>
          <w:tcPr>
            <w:tcW w:w="2191" w:type="dxa"/>
            <w:tcBorders>
              <w:top w:val="nil"/>
              <w:left w:val="nil"/>
              <w:bottom w:val="single" w:sz="4" w:space="0" w:color="auto"/>
              <w:right w:val="single" w:sz="4" w:space="0" w:color="auto"/>
            </w:tcBorders>
            <w:shd w:val="clear" w:color="auto" w:fill="auto"/>
            <w:vAlign w:val="bottom"/>
            <w:hideMark/>
          </w:tcPr>
          <w:p w14:paraId="14F7713E"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3C00B2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906A9D2" w14:textId="77777777" w:rsidTr="00F23956">
        <w:trPr>
          <w:trHeight w:val="48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114903A9"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lastRenderedPageBreak/>
              <w:t>Advertising (newspaper ads, flyer production, web page design etc.)</w:t>
            </w:r>
          </w:p>
        </w:tc>
        <w:tc>
          <w:tcPr>
            <w:tcW w:w="2191" w:type="dxa"/>
            <w:tcBorders>
              <w:top w:val="nil"/>
              <w:left w:val="nil"/>
              <w:bottom w:val="single" w:sz="4" w:space="0" w:color="auto"/>
              <w:right w:val="single" w:sz="4" w:space="0" w:color="auto"/>
            </w:tcBorders>
            <w:shd w:val="clear" w:color="auto" w:fill="auto"/>
            <w:vAlign w:val="bottom"/>
            <w:hideMark/>
          </w:tcPr>
          <w:p w14:paraId="391E130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1CBF86F"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3A234CA1" w14:textId="77777777" w:rsidTr="00F23956">
        <w:trPr>
          <w:trHeight w:val="552"/>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2FAD9B8E"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Reference materials (books, periodicals, subscriptions, etc.) </w:t>
            </w:r>
          </w:p>
        </w:tc>
        <w:tc>
          <w:tcPr>
            <w:tcW w:w="2191" w:type="dxa"/>
            <w:tcBorders>
              <w:top w:val="nil"/>
              <w:left w:val="nil"/>
              <w:bottom w:val="single" w:sz="4" w:space="0" w:color="auto"/>
              <w:right w:val="single" w:sz="4" w:space="0" w:color="auto"/>
            </w:tcBorders>
            <w:shd w:val="clear" w:color="auto" w:fill="auto"/>
            <w:vAlign w:val="bottom"/>
            <w:hideMark/>
          </w:tcPr>
          <w:p w14:paraId="32356E4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6D37B0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1B08E27" w14:textId="77777777" w:rsidTr="00F23956">
        <w:trPr>
          <w:trHeight w:val="51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773F7FD9"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Telephone and/or fax line installation and charges</w:t>
            </w:r>
          </w:p>
        </w:tc>
        <w:tc>
          <w:tcPr>
            <w:tcW w:w="2191" w:type="dxa"/>
            <w:tcBorders>
              <w:top w:val="nil"/>
              <w:left w:val="nil"/>
              <w:bottom w:val="single" w:sz="4" w:space="0" w:color="auto"/>
              <w:right w:val="single" w:sz="4" w:space="0" w:color="auto"/>
            </w:tcBorders>
            <w:shd w:val="clear" w:color="auto" w:fill="auto"/>
            <w:vAlign w:val="bottom"/>
            <w:hideMark/>
          </w:tcPr>
          <w:p w14:paraId="5A188CFC"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AE581C6"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097AF54" w14:textId="77777777" w:rsidTr="00F23956">
        <w:trPr>
          <w:trHeight w:val="24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7D4A468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Internet installation and monthly fees</w:t>
            </w:r>
          </w:p>
        </w:tc>
        <w:tc>
          <w:tcPr>
            <w:tcW w:w="2191" w:type="dxa"/>
            <w:tcBorders>
              <w:top w:val="nil"/>
              <w:left w:val="nil"/>
              <w:bottom w:val="single" w:sz="4" w:space="0" w:color="auto"/>
              <w:right w:val="single" w:sz="4" w:space="0" w:color="auto"/>
            </w:tcBorders>
            <w:shd w:val="clear" w:color="auto" w:fill="auto"/>
            <w:vAlign w:val="bottom"/>
            <w:hideMark/>
          </w:tcPr>
          <w:p w14:paraId="257FC8FD"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24E4AC8"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58B8323" w14:textId="77777777" w:rsidTr="00F23956">
        <w:trPr>
          <w:trHeight w:val="24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62DE6BB"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IT maintenance</w:t>
            </w:r>
          </w:p>
        </w:tc>
        <w:tc>
          <w:tcPr>
            <w:tcW w:w="2191" w:type="dxa"/>
            <w:tcBorders>
              <w:top w:val="nil"/>
              <w:left w:val="nil"/>
              <w:bottom w:val="single" w:sz="4" w:space="0" w:color="auto"/>
              <w:right w:val="single" w:sz="4" w:space="0" w:color="auto"/>
            </w:tcBorders>
            <w:shd w:val="clear" w:color="auto" w:fill="auto"/>
            <w:vAlign w:val="bottom"/>
            <w:hideMark/>
          </w:tcPr>
          <w:p w14:paraId="39F97D2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342678E"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2F97CEF" w14:textId="77777777" w:rsidTr="00F23956">
        <w:trPr>
          <w:trHeight w:val="24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2432934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Printing</w:t>
            </w:r>
          </w:p>
        </w:tc>
        <w:tc>
          <w:tcPr>
            <w:tcW w:w="2191" w:type="dxa"/>
            <w:tcBorders>
              <w:top w:val="nil"/>
              <w:left w:val="nil"/>
              <w:bottom w:val="single" w:sz="4" w:space="0" w:color="auto"/>
              <w:right w:val="single" w:sz="4" w:space="0" w:color="auto"/>
            </w:tcBorders>
            <w:shd w:val="clear" w:color="auto" w:fill="auto"/>
            <w:vAlign w:val="bottom"/>
            <w:hideMark/>
          </w:tcPr>
          <w:p w14:paraId="4349FD0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87C4897"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712FBE0B" w14:textId="77777777" w:rsidTr="00F23956">
        <w:trPr>
          <w:trHeight w:val="120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83A998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Staff professional development (courses required by staff to ensure the success of the project, must not be part of the routine development courses required by the organization’s policies)</w:t>
            </w:r>
          </w:p>
        </w:tc>
        <w:tc>
          <w:tcPr>
            <w:tcW w:w="2191" w:type="dxa"/>
            <w:tcBorders>
              <w:top w:val="nil"/>
              <w:left w:val="nil"/>
              <w:bottom w:val="single" w:sz="4" w:space="0" w:color="auto"/>
              <w:right w:val="single" w:sz="4" w:space="0" w:color="auto"/>
            </w:tcBorders>
            <w:shd w:val="clear" w:color="auto" w:fill="auto"/>
            <w:vAlign w:val="bottom"/>
            <w:hideMark/>
          </w:tcPr>
          <w:p w14:paraId="5B203BBC"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EA092E1"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6E09682" w14:textId="77777777" w:rsidTr="00F23956">
        <w:trPr>
          <w:trHeight w:val="33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F9A930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Postage</w:t>
            </w:r>
          </w:p>
        </w:tc>
        <w:tc>
          <w:tcPr>
            <w:tcW w:w="2191" w:type="dxa"/>
            <w:tcBorders>
              <w:top w:val="nil"/>
              <w:left w:val="nil"/>
              <w:bottom w:val="single" w:sz="4" w:space="0" w:color="auto"/>
              <w:right w:val="single" w:sz="4" w:space="0" w:color="auto"/>
            </w:tcBorders>
            <w:shd w:val="clear" w:color="auto" w:fill="auto"/>
            <w:vAlign w:val="bottom"/>
            <w:hideMark/>
          </w:tcPr>
          <w:p w14:paraId="78071DB9"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40C4C86"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5078352" w14:textId="77777777" w:rsidTr="00F23956">
        <w:trPr>
          <w:trHeight w:val="972"/>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10FACD4D"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Costs related to transition/wind-down (termination and/or severance pay, other HR related costs, penalties for breaking leases, etc.)</w:t>
            </w:r>
          </w:p>
        </w:tc>
        <w:tc>
          <w:tcPr>
            <w:tcW w:w="2191" w:type="dxa"/>
            <w:tcBorders>
              <w:top w:val="nil"/>
              <w:left w:val="nil"/>
              <w:bottom w:val="single" w:sz="4" w:space="0" w:color="auto"/>
              <w:right w:val="single" w:sz="4" w:space="0" w:color="auto"/>
            </w:tcBorders>
            <w:shd w:val="clear" w:color="auto" w:fill="auto"/>
            <w:vAlign w:val="bottom"/>
            <w:hideMark/>
          </w:tcPr>
          <w:p w14:paraId="00A2AEC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C18F8A3"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2A34926" w14:textId="77777777" w:rsidTr="00F23956">
        <w:trPr>
          <w:trHeight w:val="1095"/>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6C45BAC7"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Materials and supplies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food supplies, laundry supplies, cleaning supplies, personal or household items for facilities that house homeless people, office supplies for the facility)</w:t>
            </w:r>
          </w:p>
        </w:tc>
        <w:tc>
          <w:tcPr>
            <w:tcW w:w="2191" w:type="dxa"/>
            <w:tcBorders>
              <w:top w:val="nil"/>
              <w:left w:val="nil"/>
              <w:bottom w:val="single" w:sz="4" w:space="0" w:color="auto"/>
              <w:right w:val="single" w:sz="4" w:space="0" w:color="auto"/>
            </w:tcBorders>
            <w:shd w:val="clear" w:color="auto" w:fill="auto"/>
            <w:vAlign w:val="bottom"/>
            <w:hideMark/>
          </w:tcPr>
          <w:p w14:paraId="4A1B43E7"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308C612"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A327DDF" w14:textId="77777777" w:rsidTr="00F23956">
        <w:trPr>
          <w:trHeight w:val="1009"/>
        </w:trPr>
        <w:tc>
          <w:tcPr>
            <w:tcW w:w="1176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D3A21E0"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Participant related costs</w:t>
            </w:r>
            <w:r w:rsidRPr="00CD1A68">
              <w:rPr>
                <w:rFonts w:cstheme="minorHAnsi"/>
                <w:sz w:val="18"/>
                <w:szCs w:val="18"/>
                <w:lang w:eastAsia="en-CA"/>
              </w:rPr>
              <w:t>: Expenses associated with the participants/clients of a particular p</w:t>
            </w:r>
            <w:r>
              <w:rPr>
                <w:rFonts w:cstheme="minorHAnsi"/>
                <w:sz w:val="18"/>
                <w:szCs w:val="18"/>
                <w:lang w:eastAsia="en-CA"/>
              </w:rPr>
              <w:t xml:space="preserve">roject. Please </w:t>
            </w:r>
            <w:proofErr w:type="gramStart"/>
            <w:r>
              <w:rPr>
                <w:rFonts w:cstheme="minorHAnsi"/>
                <w:sz w:val="18"/>
                <w:szCs w:val="18"/>
                <w:lang w:eastAsia="en-CA"/>
              </w:rPr>
              <w:t>note:</w:t>
            </w:r>
            <w:proofErr w:type="gramEnd"/>
            <w:r>
              <w:rPr>
                <w:rFonts w:cstheme="minorHAnsi"/>
                <w:sz w:val="18"/>
                <w:szCs w:val="18"/>
                <w:lang w:eastAsia="en-CA"/>
              </w:rPr>
              <w:t xml:space="preserve"> for Reaching Home</w:t>
            </w:r>
            <w:r w:rsidRPr="00CD1A68">
              <w:rPr>
                <w:rFonts w:cstheme="minorHAnsi"/>
                <w:sz w:val="18"/>
                <w:szCs w:val="18"/>
                <w:lang w:eastAsia="en-CA"/>
              </w:rPr>
              <w:t>, these costs cannot be paid directly to clients (for example, in the case of a rent payment to avoid eviction, the recipient would reimburse the landlord directly). Reimbursement will be supported by invoices and will be subject to monitoring and audit.  The following participant related costs are part of this expense category #6: Other Activity Related Costs, and may include, but are not limited to:</w:t>
            </w:r>
          </w:p>
        </w:tc>
      </w:tr>
      <w:tr w:rsidR="003A0054" w:rsidRPr="00CD1A68" w14:paraId="115CA651" w14:textId="77777777" w:rsidTr="00F23956">
        <w:trPr>
          <w:trHeight w:val="56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E13924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Housing Emergency assistance (</w:t>
            </w:r>
            <w:proofErr w:type="spellStart"/>
            <w:r w:rsidRPr="00CD1A68">
              <w:rPr>
                <w:rFonts w:cstheme="minorHAnsi"/>
                <w:sz w:val="18"/>
                <w:szCs w:val="18"/>
                <w:lang w:eastAsia="en-CA"/>
              </w:rPr>
              <w:t>e.g</w:t>
            </w:r>
            <w:proofErr w:type="spellEnd"/>
            <w:r w:rsidRPr="00CD1A68">
              <w:rPr>
                <w:rFonts w:cstheme="minorHAnsi"/>
                <w:sz w:val="18"/>
                <w:szCs w:val="18"/>
                <w:lang w:eastAsia="en-CA"/>
              </w:rPr>
              <w:t xml:space="preserve"> rent and utilities)</w:t>
            </w:r>
          </w:p>
        </w:tc>
        <w:tc>
          <w:tcPr>
            <w:tcW w:w="2191" w:type="dxa"/>
            <w:tcBorders>
              <w:top w:val="nil"/>
              <w:left w:val="nil"/>
              <w:bottom w:val="single" w:sz="4" w:space="0" w:color="auto"/>
              <w:right w:val="single" w:sz="4" w:space="0" w:color="auto"/>
            </w:tcBorders>
            <w:shd w:val="clear" w:color="auto" w:fill="auto"/>
            <w:vAlign w:val="bottom"/>
            <w:hideMark/>
          </w:tcPr>
          <w:p w14:paraId="6FDF857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D0FC74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E984A28" w14:textId="77777777" w:rsidTr="00F23956">
        <w:trPr>
          <w:trHeight w:val="5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A653BD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Living expenses for individuals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vouchers for food, clothing, grocery, baby diapers, eye glasses)</w:t>
            </w:r>
          </w:p>
        </w:tc>
        <w:tc>
          <w:tcPr>
            <w:tcW w:w="2191" w:type="dxa"/>
            <w:tcBorders>
              <w:top w:val="nil"/>
              <w:left w:val="nil"/>
              <w:bottom w:val="single" w:sz="4" w:space="0" w:color="auto"/>
              <w:right w:val="single" w:sz="4" w:space="0" w:color="auto"/>
            </w:tcBorders>
            <w:shd w:val="clear" w:color="auto" w:fill="auto"/>
            <w:vAlign w:val="bottom"/>
            <w:hideMark/>
          </w:tcPr>
          <w:p w14:paraId="08B51C0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700A3CA"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35DC2FD3" w14:textId="77777777" w:rsidTr="00F23956">
        <w:trPr>
          <w:trHeight w:val="36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361CF3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Disability related supports</w:t>
            </w:r>
          </w:p>
        </w:tc>
        <w:tc>
          <w:tcPr>
            <w:tcW w:w="2191" w:type="dxa"/>
            <w:tcBorders>
              <w:top w:val="nil"/>
              <w:left w:val="nil"/>
              <w:bottom w:val="single" w:sz="4" w:space="0" w:color="auto"/>
              <w:right w:val="single" w:sz="4" w:space="0" w:color="auto"/>
            </w:tcBorders>
            <w:shd w:val="clear" w:color="auto" w:fill="auto"/>
            <w:vAlign w:val="bottom"/>
            <w:hideMark/>
          </w:tcPr>
          <w:p w14:paraId="2A56BC3C"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C800211"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2FD90E7" w14:textId="77777777" w:rsidTr="00F23956">
        <w:trPr>
          <w:trHeight w:val="38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B238FD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Disability related incremental costs</w:t>
            </w:r>
          </w:p>
        </w:tc>
        <w:tc>
          <w:tcPr>
            <w:tcW w:w="2191" w:type="dxa"/>
            <w:tcBorders>
              <w:top w:val="nil"/>
              <w:left w:val="nil"/>
              <w:bottom w:val="single" w:sz="4" w:space="0" w:color="auto"/>
              <w:right w:val="single" w:sz="4" w:space="0" w:color="auto"/>
            </w:tcBorders>
            <w:shd w:val="clear" w:color="auto" w:fill="auto"/>
            <w:vAlign w:val="bottom"/>
            <w:hideMark/>
          </w:tcPr>
          <w:p w14:paraId="7E51EAF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7AF1677"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4486FE06" w14:textId="77777777" w:rsidTr="00F23956">
        <w:trPr>
          <w:trHeight w:val="818"/>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4AC8DD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Professional fees related to participants/clients-contracting, sub-contracting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vocational assessments, needs assessments)</w:t>
            </w:r>
          </w:p>
        </w:tc>
        <w:tc>
          <w:tcPr>
            <w:tcW w:w="2191" w:type="dxa"/>
            <w:tcBorders>
              <w:top w:val="nil"/>
              <w:left w:val="nil"/>
              <w:bottom w:val="single" w:sz="4" w:space="0" w:color="auto"/>
              <w:right w:val="single" w:sz="4" w:space="0" w:color="auto"/>
            </w:tcBorders>
            <w:shd w:val="clear" w:color="auto" w:fill="auto"/>
            <w:vAlign w:val="bottom"/>
            <w:hideMark/>
          </w:tcPr>
          <w:p w14:paraId="7ACA331E"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A17F7B7"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43AF5C68" w14:textId="77777777" w:rsidTr="00F23956">
        <w:trPr>
          <w:trHeight w:val="338"/>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9CBFE2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lastRenderedPageBreak/>
              <w:t>Dependent care</w:t>
            </w:r>
          </w:p>
        </w:tc>
        <w:tc>
          <w:tcPr>
            <w:tcW w:w="2191" w:type="dxa"/>
            <w:tcBorders>
              <w:top w:val="nil"/>
              <w:left w:val="nil"/>
              <w:bottom w:val="single" w:sz="4" w:space="0" w:color="auto"/>
              <w:right w:val="single" w:sz="4" w:space="0" w:color="auto"/>
            </w:tcBorders>
            <w:shd w:val="clear" w:color="auto" w:fill="auto"/>
            <w:vAlign w:val="bottom"/>
            <w:hideMark/>
          </w:tcPr>
          <w:p w14:paraId="71E1ED1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3508949"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20B4666" w14:textId="77777777" w:rsidTr="00F23956">
        <w:trPr>
          <w:trHeight w:val="5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3978E60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Materials and supplies, household items that remain with the participant/client</w:t>
            </w:r>
          </w:p>
        </w:tc>
        <w:tc>
          <w:tcPr>
            <w:tcW w:w="2191" w:type="dxa"/>
            <w:tcBorders>
              <w:top w:val="nil"/>
              <w:left w:val="nil"/>
              <w:bottom w:val="single" w:sz="4" w:space="0" w:color="auto"/>
              <w:right w:val="single" w:sz="4" w:space="0" w:color="auto"/>
            </w:tcBorders>
            <w:shd w:val="clear" w:color="auto" w:fill="auto"/>
            <w:vAlign w:val="bottom"/>
            <w:hideMark/>
          </w:tcPr>
          <w:p w14:paraId="6E1DD97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A2C56D1"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5266D8D" w14:textId="77777777" w:rsidTr="00F23956">
        <w:trPr>
          <w:trHeight w:val="55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659892E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Travel associated with participants / clients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bus tickets)</w:t>
            </w:r>
          </w:p>
        </w:tc>
        <w:tc>
          <w:tcPr>
            <w:tcW w:w="2191" w:type="dxa"/>
            <w:tcBorders>
              <w:top w:val="nil"/>
              <w:left w:val="nil"/>
              <w:bottom w:val="single" w:sz="4" w:space="0" w:color="auto"/>
              <w:right w:val="single" w:sz="4" w:space="0" w:color="auto"/>
            </w:tcBorders>
            <w:shd w:val="clear" w:color="auto" w:fill="auto"/>
            <w:vAlign w:val="bottom"/>
            <w:hideMark/>
          </w:tcPr>
          <w:p w14:paraId="29490F6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2DF8CB8"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19E4851" w14:textId="77777777" w:rsidTr="00F23956">
        <w:trPr>
          <w:trHeight w:val="563"/>
        </w:trPr>
        <w:tc>
          <w:tcPr>
            <w:tcW w:w="4928" w:type="dxa"/>
            <w:tcBorders>
              <w:top w:val="nil"/>
              <w:left w:val="single" w:sz="8" w:space="0" w:color="auto"/>
              <w:bottom w:val="single" w:sz="4" w:space="0" w:color="auto"/>
              <w:right w:val="single" w:sz="4" w:space="0" w:color="auto"/>
            </w:tcBorders>
            <w:shd w:val="clear" w:color="auto" w:fill="C9C9C9" w:themeFill="accent3" w:themeFillTint="99"/>
            <w:vAlign w:val="center"/>
            <w:hideMark/>
          </w:tcPr>
          <w:p w14:paraId="2E4573B2"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Sub-Total 6: Other Activity Related Costs</w:t>
            </w:r>
          </w:p>
        </w:tc>
        <w:tc>
          <w:tcPr>
            <w:tcW w:w="2191" w:type="dxa"/>
            <w:tcBorders>
              <w:top w:val="nil"/>
              <w:left w:val="nil"/>
              <w:bottom w:val="single" w:sz="4" w:space="0" w:color="auto"/>
              <w:right w:val="single" w:sz="4" w:space="0" w:color="auto"/>
            </w:tcBorders>
            <w:shd w:val="clear" w:color="auto" w:fill="C9C9C9" w:themeFill="accent3" w:themeFillTint="99"/>
            <w:vAlign w:val="center"/>
            <w:hideMark/>
          </w:tcPr>
          <w:p w14:paraId="3974335B"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9E2ECAC"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BC8131D" w14:textId="77777777" w:rsidTr="00F23956">
        <w:trPr>
          <w:trHeight w:val="555"/>
        </w:trPr>
        <w:tc>
          <w:tcPr>
            <w:tcW w:w="4928" w:type="dxa"/>
            <w:tcBorders>
              <w:top w:val="nil"/>
              <w:left w:val="single" w:sz="8" w:space="0" w:color="auto"/>
              <w:bottom w:val="single" w:sz="4" w:space="0" w:color="auto"/>
              <w:right w:val="nil"/>
            </w:tcBorders>
            <w:shd w:val="clear" w:color="auto" w:fill="7B7B7B" w:themeFill="accent3" w:themeFillShade="BF"/>
            <w:noWrap/>
            <w:vAlign w:val="center"/>
            <w:hideMark/>
          </w:tcPr>
          <w:p w14:paraId="4049305B"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7. Administrative Costs</w:t>
            </w:r>
          </w:p>
        </w:tc>
        <w:tc>
          <w:tcPr>
            <w:tcW w:w="2191" w:type="dxa"/>
            <w:tcBorders>
              <w:top w:val="nil"/>
              <w:left w:val="nil"/>
              <w:bottom w:val="single" w:sz="4" w:space="0" w:color="auto"/>
              <w:right w:val="nil"/>
            </w:tcBorders>
            <w:shd w:val="clear" w:color="auto" w:fill="7B7B7B" w:themeFill="accent3" w:themeFillShade="BF"/>
            <w:noWrap/>
            <w:vAlign w:val="center"/>
            <w:hideMark/>
          </w:tcPr>
          <w:p w14:paraId="52D0E03C"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267" w:type="dxa"/>
            <w:tcBorders>
              <w:top w:val="nil"/>
              <w:left w:val="nil"/>
              <w:bottom w:val="single" w:sz="4" w:space="0" w:color="auto"/>
              <w:right w:val="nil"/>
            </w:tcBorders>
            <w:shd w:val="clear" w:color="auto" w:fill="7B7B7B" w:themeFill="accent3" w:themeFillShade="BF"/>
            <w:noWrap/>
            <w:vAlign w:val="center"/>
            <w:hideMark/>
          </w:tcPr>
          <w:p w14:paraId="32373B15"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1142" w:type="dxa"/>
            <w:gridSpan w:val="5"/>
            <w:tcBorders>
              <w:top w:val="nil"/>
              <w:left w:val="nil"/>
              <w:bottom w:val="single" w:sz="4" w:space="0" w:color="auto"/>
              <w:right w:val="nil"/>
            </w:tcBorders>
            <w:shd w:val="clear" w:color="auto" w:fill="7B7B7B" w:themeFill="accent3" w:themeFillShade="BF"/>
            <w:noWrap/>
            <w:vAlign w:val="center"/>
            <w:hideMark/>
          </w:tcPr>
          <w:p w14:paraId="0BE273F1"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c>
          <w:tcPr>
            <w:tcW w:w="3238" w:type="dxa"/>
            <w:tcBorders>
              <w:top w:val="nil"/>
              <w:left w:val="nil"/>
              <w:bottom w:val="single" w:sz="4" w:space="0" w:color="auto"/>
              <w:right w:val="single" w:sz="8" w:space="0" w:color="auto"/>
            </w:tcBorders>
            <w:shd w:val="clear" w:color="auto" w:fill="7B7B7B" w:themeFill="accent3" w:themeFillShade="BF"/>
            <w:vAlign w:val="center"/>
            <w:hideMark/>
          </w:tcPr>
          <w:p w14:paraId="098699D4" w14:textId="77777777" w:rsidR="003A0054" w:rsidRPr="00CD1A68" w:rsidRDefault="003A0054" w:rsidP="00F23956">
            <w:pPr>
              <w:jc w:val="center"/>
              <w:rPr>
                <w:rFonts w:cstheme="minorHAnsi"/>
                <w:b/>
                <w:bCs/>
                <w:sz w:val="18"/>
                <w:szCs w:val="18"/>
                <w:lang w:eastAsia="en-CA"/>
              </w:rPr>
            </w:pPr>
            <w:r w:rsidRPr="00CD1A68">
              <w:rPr>
                <w:rFonts w:cstheme="minorHAnsi"/>
                <w:b/>
                <w:bCs/>
                <w:sz w:val="18"/>
                <w:szCs w:val="18"/>
                <w:lang w:eastAsia="en-CA"/>
              </w:rPr>
              <w:t> </w:t>
            </w:r>
          </w:p>
        </w:tc>
      </w:tr>
      <w:tr w:rsidR="003A0054" w:rsidRPr="00CD1A68" w14:paraId="6BF41D3D" w14:textId="77777777" w:rsidTr="00F23956">
        <w:trPr>
          <w:trHeight w:val="435"/>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59202C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Insurance (fire, theft, liability) and extended warranties</w:t>
            </w:r>
          </w:p>
        </w:tc>
        <w:tc>
          <w:tcPr>
            <w:tcW w:w="2191" w:type="dxa"/>
            <w:tcBorders>
              <w:top w:val="nil"/>
              <w:left w:val="nil"/>
              <w:bottom w:val="single" w:sz="4" w:space="0" w:color="auto"/>
              <w:right w:val="single" w:sz="4" w:space="0" w:color="auto"/>
            </w:tcBorders>
            <w:shd w:val="clear" w:color="auto" w:fill="auto"/>
            <w:vAlign w:val="bottom"/>
            <w:hideMark/>
          </w:tcPr>
          <w:p w14:paraId="1D80309B"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9D56E44"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6894D65" w14:textId="77777777" w:rsidTr="00F23956">
        <w:trPr>
          <w:trHeight w:val="398"/>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F1294A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Telephone and/or fax line installation and charges</w:t>
            </w:r>
          </w:p>
        </w:tc>
        <w:tc>
          <w:tcPr>
            <w:tcW w:w="2191" w:type="dxa"/>
            <w:tcBorders>
              <w:top w:val="nil"/>
              <w:left w:val="nil"/>
              <w:bottom w:val="single" w:sz="4" w:space="0" w:color="auto"/>
              <w:right w:val="single" w:sz="4" w:space="0" w:color="auto"/>
            </w:tcBorders>
            <w:shd w:val="clear" w:color="auto" w:fill="auto"/>
            <w:vAlign w:val="bottom"/>
            <w:hideMark/>
          </w:tcPr>
          <w:p w14:paraId="56DD053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81DB3D8"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9AA0083" w14:textId="77777777" w:rsidTr="00F23956">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C6AF32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Internet installation and monthly internet fees</w:t>
            </w:r>
          </w:p>
        </w:tc>
        <w:tc>
          <w:tcPr>
            <w:tcW w:w="2191" w:type="dxa"/>
            <w:tcBorders>
              <w:top w:val="nil"/>
              <w:left w:val="nil"/>
              <w:bottom w:val="single" w:sz="4" w:space="0" w:color="auto"/>
              <w:right w:val="single" w:sz="4" w:space="0" w:color="auto"/>
            </w:tcBorders>
            <w:shd w:val="clear" w:color="auto" w:fill="auto"/>
            <w:vAlign w:val="bottom"/>
            <w:hideMark/>
          </w:tcPr>
          <w:p w14:paraId="2DFE383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CBF804F"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4B5231E9" w14:textId="77777777" w:rsidTr="00F23956">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9E262B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IT maintenance</w:t>
            </w:r>
          </w:p>
        </w:tc>
        <w:tc>
          <w:tcPr>
            <w:tcW w:w="2191" w:type="dxa"/>
            <w:tcBorders>
              <w:top w:val="nil"/>
              <w:left w:val="nil"/>
              <w:bottom w:val="single" w:sz="4" w:space="0" w:color="auto"/>
              <w:right w:val="single" w:sz="4" w:space="0" w:color="auto"/>
            </w:tcBorders>
            <w:shd w:val="clear" w:color="auto" w:fill="auto"/>
            <w:vAlign w:val="bottom"/>
            <w:hideMark/>
          </w:tcPr>
          <w:p w14:paraId="7CF1674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4152C52"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7072E2C" w14:textId="77777777" w:rsidTr="00F23956">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B51959B"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Postage and courier</w:t>
            </w:r>
          </w:p>
        </w:tc>
        <w:tc>
          <w:tcPr>
            <w:tcW w:w="2191" w:type="dxa"/>
            <w:tcBorders>
              <w:top w:val="nil"/>
              <w:left w:val="nil"/>
              <w:bottom w:val="single" w:sz="4" w:space="0" w:color="auto"/>
              <w:right w:val="single" w:sz="4" w:space="0" w:color="auto"/>
            </w:tcBorders>
            <w:shd w:val="clear" w:color="auto" w:fill="auto"/>
            <w:vAlign w:val="bottom"/>
            <w:hideMark/>
          </w:tcPr>
          <w:p w14:paraId="73E52C9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9ED1338"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4DE48759" w14:textId="77777777" w:rsidTr="00F23956">
        <w:trPr>
          <w:trHeight w:val="79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49833E3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Operational printing contracted externally (business cards, letterhead, printing of organizational or project brochures, etc.)</w:t>
            </w:r>
          </w:p>
        </w:tc>
        <w:tc>
          <w:tcPr>
            <w:tcW w:w="2191" w:type="dxa"/>
            <w:tcBorders>
              <w:top w:val="nil"/>
              <w:left w:val="nil"/>
              <w:bottom w:val="single" w:sz="4" w:space="0" w:color="auto"/>
              <w:right w:val="single" w:sz="4" w:space="0" w:color="auto"/>
            </w:tcBorders>
            <w:shd w:val="clear" w:color="auto" w:fill="auto"/>
            <w:vAlign w:val="bottom"/>
            <w:hideMark/>
          </w:tcPr>
          <w:p w14:paraId="4AF714A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3E045DB"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3ACB86B9" w14:textId="77777777" w:rsidTr="00F23956">
        <w:trPr>
          <w:trHeight w:val="8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329424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Equipment repair and maintenance associated with everyday upkeep not covered by a lease or service contract (includes photocopy meter charges)</w:t>
            </w:r>
          </w:p>
        </w:tc>
        <w:tc>
          <w:tcPr>
            <w:tcW w:w="2191" w:type="dxa"/>
            <w:tcBorders>
              <w:top w:val="nil"/>
              <w:left w:val="nil"/>
              <w:bottom w:val="single" w:sz="4" w:space="0" w:color="auto"/>
              <w:right w:val="single" w:sz="4" w:space="0" w:color="auto"/>
            </w:tcBorders>
            <w:shd w:val="clear" w:color="auto" w:fill="auto"/>
            <w:vAlign w:val="bottom"/>
            <w:hideMark/>
          </w:tcPr>
          <w:p w14:paraId="70E0EC5E"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FD8CA08"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5B217E9" w14:textId="77777777" w:rsidTr="00F23956">
        <w:trPr>
          <w:trHeight w:val="162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CFC3DC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Staff professional development - to cover basic training needs as per organization’s existing policies; employment related requirements, which can include, but is not limited to, health and safety, first aid, CPR, </w:t>
            </w:r>
            <w:proofErr w:type="spellStart"/>
            <w:r w:rsidRPr="00CD1A68">
              <w:rPr>
                <w:rFonts w:cstheme="minorHAnsi"/>
                <w:sz w:val="18"/>
                <w:szCs w:val="18"/>
                <w:lang w:eastAsia="en-CA"/>
              </w:rPr>
              <w:t>self-defense</w:t>
            </w:r>
            <w:proofErr w:type="spellEnd"/>
            <w:r w:rsidRPr="00CD1A68">
              <w:rPr>
                <w:rFonts w:cstheme="minorHAnsi"/>
                <w:sz w:val="18"/>
                <w:szCs w:val="18"/>
                <w:lang w:eastAsia="en-CA"/>
              </w:rPr>
              <w:t>, crisis intervention, anti-racism, sensitivity, conflict resolution, etc.</w:t>
            </w:r>
          </w:p>
        </w:tc>
        <w:tc>
          <w:tcPr>
            <w:tcW w:w="2191" w:type="dxa"/>
            <w:tcBorders>
              <w:top w:val="nil"/>
              <w:left w:val="nil"/>
              <w:bottom w:val="single" w:sz="4" w:space="0" w:color="auto"/>
              <w:right w:val="single" w:sz="4" w:space="0" w:color="auto"/>
            </w:tcBorders>
            <w:shd w:val="clear" w:color="auto" w:fill="auto"/>
            <w:vAlign w:val="bottom"/>
            <w:hideMark/>
          </w:tcPr>
          <w:p w14:paraId="63D9C0B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3C3481C"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E083E83" w14:textId="77777777" w:rsidTr="00F23956">
        <w:trPr>
          <w:trHeight w:val="55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C4C394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Office supplies (pens, paper, envelopes, subscriptions)</w:t>
            </w:r>
          </w:p>
        </w:tc>
        <w:tc>
          <w:tcPr>
            <w:tcW w:w="2191" w:type="dxa"/>
            <w:tcBorders>
              <w:top w:val="nil"/>
              <w:left w:val="nil"/>
              <w:bottom w:val="single" w:sz="4" w:space="0" w:color="auto"/>
              <w:right w:val="single" w:sz="4" w:space="0" w:color="auto"/>
            </w:tcBorders>
            <w:shd w:val="clear" w:color="auto" w:fill="auto"/>
            <w:vAlign w:val="bottom"/>
            <w:hideMark/>
          </w:tcPr>
          <w:p w14:paraId="133D7D3C"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8FA1BC6"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0E1CC61" w14:textId="77777777" w:rsidTr="00F23956">
        <w:trPr>
          <w:trHeight w:val="36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4D5321A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Bank charges</w:t>
            </w:r>
          </w:p>
        </w:tc>
        <w:tc>
          <w:tcPr>
            <w:tcW w:w="2191" w:type="dxa"/>
            <w:tcBorders>
              <w:top w:val="nil"/>
              <w:left w:val="nil"/>
              <w:bottom w:val="single" w:sz="4" w:space="0" w:color="auto"/>
              <w:right w:val="single" w:sz="4" w:space="0" w:color="auto"/>
            </w:tcBorders>
            <w:shd w:val="clear" w:color="auto" w:fill="auto"/>
            <w:vAlign w:val="bottom"/>
            <w:hideMark/>
          </w:tcPr>
          <w:p w14:paraId="093EB31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p w14:paraId="45699F19"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00953D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0B382FD" w14:textId="77777777" w:rsidTr="00F23956">
        <w:trPr>
          <w:trHeight w:val="6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16A48F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Other non</w:t>
            </w:r>
            <w:r>
              <w:rPr>
                <w:rFonts w:cstheme="minorHAnsi"/>
                <w:sz w:val="18"/>
                <w:szCs w:val="18"/>
                <w:lang w:eastAsia="en-CA"/>
              </w:rPr>
              <w:t>-</w:t>
            </w:r>
            <w:r w:rsidRPr="00CD1A68">
              <w:rPr>
                <w:rFonts w:cstheme="minorHAnsi"/>
                <w:sz w:val="18"/>
                <w:szCs w:val="18"/>
                <w:lang w:eastAsia="en-CA"/>
              </w:rPr>
              <w:t>participant-based costs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staff and volunteer recognition)</w:t>
            </w:r>
          </w:p>
        </w:tc>
        <w:tc>
          <w:tcPr>
            <w:tcW w:w="2191" w:type="dxa"/>
            <w:tcBorders>
              <w:top w:val="nil"/>
              <w:left w:val="nil"/>
              <w:bottom w:val="single" w:sz="4" w:space="0" w:color="auto"/>
              <w:right w:val="single" w:sz="4" w:space="0" w:color="auto"/>
            </w:tcBorders>
            <w:shd w:val="clear" w:color="auto" w:fill="auto"/>
            <w:vAlign w:val="bottom"/>
            <w:hideMark/>
          </w:tcPr>
          <w:p w14:paraId="157E9EF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5A54777"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8FC524E" w14:textId="77777777" w:rsidTr="00F23956">
        <w:trPr>
          <w:trHeight w:val="1279"/>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1B4E6D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lastRenderedPageBreak/>
              <w:t>Staff and volunteer travel for meetings or networking (does NOT include monthly parking fees; travel to assist participants is noted in cost type 6 (Other Activity Related Project Costs)</w:t>
            </w:r>
          </w:p>
        </w:tc>
        <w:tc>
          <w:tcPr>
            <w:tcW w:w="2191" w:type="dxa"/>
            <w:tcBorders>
              <w:top w:val="nil"/>
              <w:left w:val="nil"/>
              <w:bottom w:val="single" w:sz="4" w:space="0" w:color="auto"/>
              <w:right w:val="single" w:sz="4" w:space="0" w:color="auto"/>
            </w:tcBorders>
            <w:shd w:val="clear" w:color="auto" w:fill="auto"/>
            <w:vAlign w:val="bottom"/>
            <w:hideMark/>
          </w:tcPr>
          <w:p w14:paraId="3407E7F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E5BF61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F5A8BAF" w14:textId="77777777" w:rsidTr="00F23956">
        <w:trPr>
          <w:trHeight w:val="56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2EE498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Computer software and/or license renewals and upgrades</w:t>
            </w:r>
          </w:p>
        </w:tc>
        <w:tc>
          <w:tcPr>
            <w:tcW w:w="2191" w:type="dxa"/>
            <w:tcBorders>
              <w:top w:val="nil"/>
              <w:left w:val="nil"/>
              <w:bottom w:val="single" w:sz="4" w:space="0" w:color="auto"/>
              <w:right w:val="single" w:sz="4" w:space="0" w:color="auto"/>
            </w:tcBorders>
            <w:shd w:val="clear" w:color="auto" w:fill="auto"/>
            <w:vAlign w:val="bottom"/>
            <w:hideMark/>
          </w:tcPr>
          <w:p w14:paraId="2A87E66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A9E20BB"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C450D04" w14:textId="77777777" w:rsidTr="00F23956">
        <w:trPr>
          <w:trHeight w:val="398"/>
        </w:trPr>
        <w:tc>
          <w:tcPr>
            <w:tcW w:w="4928" w:type="dxa"/>
            <w:tcBorders>
              <w:top w:val="nil"/>
              <w:left w:val="single" w:sz="8" w:space="0" w:color="auto"/>
              <w:bottom w:val="nil"/>
              <w:right w:val="single" w:sz="4" w:space="0" w:color="auto"/>
            </w:tcBorders>
            <w:shd w:val="clear" w:color="auto" w:fill="C9C9C9" w:themeFill="accent3" w:themeFillTint="99"/>
            <w:vAlign w:val="center"/>
            <w:hideMark/>
          </w:tcPr>
          <w:p w14:paraId="2FADAC0A"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Sub-total 7: Administrative Costs</w:t>
            </w:r>
          </w:p>
        </w:tc>
        <w:tc>
          <w:tcPr>
            <w:tcW w:w="2191" w:type="dxa"/>
            <w:tcBorders>
              <w:top w:val="nil"/>
              <w:left w:val="nil"/>
              <w:bottom w:val="nil"/>
              <w:right w:val="single" w:sz="4" w:space="0" w:color="auto"/>
            </w:tcBorders>
            <w:shd w:val="clear" w:color="auto" w:fill="C9C9C9" w:themeFill="accent3" w:themeFillTint="99"/>
            <w:vAlign w:val="center"/>
            <w:hideMark/>
          </w:tcPr>
          <w:p w14:paraId="34ADD1F4"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nil"/>
              <w:left w:val="nil"/>
              <w:bottom w:val="nil"/>
              <w:right w:val="single" w:sz="8" w:space="0" w:color="auto"/>
            </w:tcBorders>
            <w:shd w:val="clear" w:color="auto" w:fill="auto"/>
            <w:hideMark/>
          </w:tcPr>
          <w:p w14:paraId="0B5C3AB6"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71FC465" w14:textId="77777777" w:rsidTr="00F23956">
        <w:trPr>
          <w:trHeight w:val="570"/>
        </w:trPr>
        <w:tc>
          <w:tcPr>
            <w:tcW w:w="4928" w:type="dxa"/>
            <w:tcBorders>
              <w:top w:val="single" w:sz="4" w:space="0" w:color="auto"/>
              <w:left w:val="single" w:sz="4" w:space="0" w:color="auto"/>
              <w:bottom w:val="single" w:sz="4" w:space="0" w:color="auto"/>
              <w:right w:val="nil"/>
            </w:tcBorders>
            <w:shd w:val="clear" w:color="auto" w:fill="7B7B7B" w:themeFill="accent3" w:themeFillShade="BF"/>
            <w:noWrap/>
            <w:vAlign w:val="center"/>
            <w:hideMark/>
          </w:tcPr>
          <w:p w14:paraId="3011356F"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8. Organizational Infrastructure Costs</w:t>
            </w:r>
          </w:p>
        </w:tc>
        <w:tc>
          <w:tcPr>
            <w:tcW w:w="2191" w:type="dxa"/>
            <w:tcBorders>
              <w:top w:val="single" w:sz="4" w:space="0" w:color="auto"/>
              <w:left w:val="nil"/>
              <w:bottom w:val="single" w:sz="4" w:space="0" w:color="auto"/>
              <w:right w:val="nil"/>
            </w:tcBorders>
            <w:shd w:val="clear" w:color="auto" w:fill="7B7B7B" w:themeFill="accent3" w:themeFillShade="BF"/>
            <w:vAlign w:val="center"/>
            <w:hideMark/>
          </w:tcPr>
          <w:p w14:paraId="1F3BBB38" w14:textId="77777777" w:rsidR="003A0054" w:rsidRPr="00CD1A68" w:rsidRDefault="003A0054" w:rsidP="00F23956">
            <w:pPr>
              <w:jc w:val="cente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w:t>
            </w:r>
          </w:p>
        </w:tc>
        <w:tc>
          <w:tcPr>
            <w:tcW w:w="267" w:type="dxa"/>
            <w:tcBorders>
              <w:top w:val="single" w:sz="4" w:space="0" w:color="auto"/>
              <w:left w:val="nil"/>
              <w:bottom w:val="single" w:sz="4" w:space="0" w:color="auto"/>
              <w:right w:val="nil"/>
            </w:tcBorders>
            <w:shd w:val="clear" w:color="auto" w:fill="7B7B7B" w:themeFill="accent3" w:themeFillShade="BF"/>
            <w:vAlign w:val="center"/>
            <w:hideMark/>
          </w:tcPr>
          <w:p w14:paraId="518A094B" w14:textId="77777777" w:rsidR="003A0054" w:rsidRPr="00CD1A68" w:rsidRDefault="003A0054" w:rsidP="00F23956">
            <w:pPr>
              <w:jc w:val="cente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w:t>
            </w:r>
          </w:p>
        </w:tc>
        <w:tc>
          <w:tcPr>
            <w:tcW w:w="1142" w:type="dxa"/>
            <w:gridSpan w:val="5"/>
            <w:tcBorders>
              <w:top w:val="single" w:sz="4" w:space="0" w:color="auto"/>
              <w:left w:val="nil"/>
              <w:bottom w:val="single" w:sz="4" w:space="0" w:color="auto"/>
              <w:right w:val="nil"/>
            </w:tcBorders>
            <w:shd w:val="clear" w:color="auto" w:fill="7B7B7B" w:themeFill="accent3" w:themeFillShade="BF"/>
            <w:vAlign w:val="center"/>
            <w:hideMark/>
          </w:tcPr>
          <w:p w14:paraId="379353B2" w14:textId="77777777" w:rsidR="003A0054" w:rsidRPr="00CD1A68" w:rsidRDefault="003A0054" w:rsidP="00F23956">
            <w:pPr>
              <w:jc w:val="cente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w:t>
            </w:r>
          </w:p>
        </w:tc>
        <w:tc>
          <w:tcPr>
            <w:tcW w:w="3238" w:type="dxa"/>
            <w:tcBorders>
              <w:top w:val="single" w:sz="4" w:space="0" w:color="auto"/>
              <w:left w:val="nil"/>
              <w:bottom w:val="single" w:sz="4" w:space="0" w:color="auto"/>
              <w:right w:val="single" w:sz="4" w:space="0" w:color="auto"/>
            </w:tcBorders>
            <w:shd w:val="clear" w:color="auto" w:fill="7B7B7B" w:themeFill="accent3" w:themeFillShade="BF"/>
            <w:vAlign w:val="center"/>
            <w:hideMark/>
          </w:tcPr>
          <w:p w14:paraId="29FE9826" w14:textId="77777777" w:rsidR="003A0054" w:rsidRPr="00CD1A68" w:rsidRDefault="003A0054" w:rsidP="00F23956">
            <w:pPr>
              <w:jc w:val="cente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w:t>
            </w:r>
          </w:p>
        </w:tc>
      </w:tr>
      <w:tr w:rsidR="003A0054" w:rsidRPr="00CD1A68" w14:paraId="01111D56" w14:textId="77777777" w:rsidTr="00F23956">
        <w:trPr>
          <w:trHeight w:val="1512"/>
        </w:trPr>
        <w:tc>
          <w:tcPr>
            <w:tcW w:w="11766" w:type="dxa"/>
            <w:gridSpan w:val="9"/>
            <w:tcBorders>
              <w:top w:val="nil"/>
              <w:left w:val="nil"/>
              <w:bottom w:val="single" w:sz="4" w:space="0" w:color="auto"/>
              <w:right w:val="nil"/>
            </w:tcBorders>
            <w:shd w:val="clear" w:color="000000" w:fill="FFFFFF"/>
            <w:vAlign w:val="center"/>
            <w:hideMark/>
          </w:tcPr>
          <w:p w14:paraId="08BE215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Also known as centralized </w:t>
            </w:r>
            <w:r w:rsidRPr="00144A42">
              <w:rPr>
                <w:rFonts w:cstheme="minorHAnsi"/>
                <w:b/>
                <w:bCs/>
                <w:sz w:val="18"/>
                <w:szCs w:val="18"/>
                <w:lang w:eastAsia="en-CA"/>
              </w:rPr>
              <w:t>administrative costs</w:t>
            </w:r>
            <w:r w:rsidRPr="00CD1A68">
              <w:rPr>
                <w:rFonts w:cstheme="minorHAnsi"/>
                <w:sz w:val="18"/>
                <w:szCs w:val="18"/>
                <w:lang w:eastAsia="en-CA"/>
              </w:rPr>
              <w:t xml:space="preserve">, these are expenses incurred for "main office", "head office", or "administrative office" of the Recipient, which guide and enable effective program delivery and contribute to the success of the project by providing support through overall organization governance, management, planning, finance, communications, human </w:t>
            </w:r>
            <w:proofErr w:type="gramStart"/>
            <w:r w:rsidRPr="00CD1A68">
              <w:rPr>
                <w:rFonts w:cstheme="minorHAnsi"/>
                <w:sz w:val="18"/>
                <w:szCs w:val="18"/>
                <w:lang w:eastAsia="en-CA"/>
              </w:rPr>
              <w:t>resources</w:t>
            </w:r>
            <w:proofErr w:type="gramEnd"/>
            <w:r w:rsidRPr="00CD1A68">
              <w:rPr>
                <w:rFonts w:cstheme="minorHAnsi"/>
                <w:sz w:val="18"/>
                <w:szCs w:val="18"/>
                <w:lang w:eastAsia="en-CA"/>
              </w:rPr>
              <w:t xml:space="preserve"> and information technology.  These are costs related to functions which are not project specific.  For example, wages/salaries and related office costs of management or other staff whose time is not spent specifically on management or delivery of project activities (</w:t>
            </w:r>
            <w:proofErr w:type="gramStart"/>
            <w:r w:rsidRPr="00CD1A68">
              <w:rPr>
                <w:rFonts w:cstheme="minorHAnsi"/>
                <w:sz w:val="18"/>
                <w:szCs w:val="18"/>
                <w:lang w:eastAsia="en-CA"/>
              </w:rPr>
              <w:t>i.e.</w:t>
            </w:r>
            <w:proofErr w:type="gramEnd"/>
            <w:r w:rsidRPr="00CD1A68">
              <w:rPr>
                <w:rFonts w:cstheme="minorHAnsi"/>
                <w:sz w:val="18"/>
                <w:szCs w:val="18"/>
                <w:lang w:eastAsia="en-CA"/>
              </w:rPr>
              <w:t xml:space="preserve"> CEO, HR department, Finance group, Administration section etc.)  Expenses associated with the project under this heading can be included in payments that are based on a formula. </w:t>
            </w:r>
          </w:p>
        </w:tc>
      </w:tr>
      <w:tr w:rsidR="003A0054" w:rsidRPr="00CD1A68" w14:paraId="3E24F104" w14:textId="77777777" w:rsidTr="00F23956">
        <w:trPr>
          <w:trHeight w:val="5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89F17DB"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Staff wages and MERCS for staff working only indirectly on the project</w:t>
            </w:r>
          </w:p>
        </w:tc>
        <w:tc>
          <w:tcPr>
            <w:tcW w:w="2191" w:type="dxa"/>
            <w:tcBorders>
              <w:top w:val="nil"/>
              <w:left w:val="nil"/>
              <w:bottom w:val="single" w:sz="4" w:space="0" w:color="auto"/>
              <w:right w:val="single" w:sz="4" w:space="0" w:color="auto"/>
            </w:tcBorders>
            <w:shd w:val="clear" w:color="auto" w:fill="auto"/>
            <w:vAlign w:val="bottom"/>
            <w:hideMark/>
          </w:tcPr>
          <w:p w14:paraId="5A62D51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C95E954"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A5A5508" w14:textId="77777777" w:rsidTr="00F23956">
        <w:trPr>
          <w:trHeight w:val="432"/>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2A3EF47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Benefits and other HR costs. (See Section 1 for details)</w:t>
            </w:r>
          </w:p>
        </w:tc>
        <w:tc>
          <w:tcPr>
            <w:tcW w:w="2191" w:type="dxa"/>
            <w:tcBorders>
              <w:top w:val="nil"/>
              <w:left w:val="nil"/>
              <w:bottom w:val="single" w:sz="4" w:space="0" w:color="auto"/>
              <w:right w:val="single" w:sz="4" w:space="0" w:color="auto"/>
            </w:tcBorders>
            <w:shd w:val="clear" w:color="auto" w:fill="auto"/>
            <w:vAlign w:val="bottom"/>
            <w:hideMark/>
          </w:tcPr>
          <w:p w14:paraId="4C34E35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402CC0A"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7059EB6" w14:textId="77777777" w:rsidTr="00F23956">
        <w:trPr>
          <w:trHeight w:val="5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67CCCA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Rent, lease (including applicant owned premises) and minor repairs and leasehold improvements</w:t>
            </w:r>
          </w:p>
        </w:tc>
        <w:tc>
          <w:tcPr>
            <w:tcW w:w="2191" w:type="dxa"/>
            <w:tcBorders>
              <w:top w:val="nil"/>
              <w:left w:val="nil"/>
              <w:bottom w:val="single" w:sz="4" w:space="0" w:color="auto"/>
              <w:right w:val="single" w:sz="4" w:space="0" w:color="auto"/>
            </w:tcBorders>
            <w:shd w:val="clear" w:color="auto" w:fill="auto"/>
            <w:vAlign w:val="bottom"/>
            <w:hideMark/>
          </w:tcPr>
          <w:p w14:paraId="4CC3033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05F672A"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395AF78" w14:textId="77777777" w:rsidTr="00F23956">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4DA667A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Utilities</w:t>
            </w:r>
          </w:p>
        </w:tc>
        <w:tc>
          <w:tcPr>
            <w:tcW w:w="2191" w:type="dxa"/>
            <w:tcBorders>
              <w:top w:val="nil"/>
              <w:left w:val="nil"/>
              <w:bottom w:val="single" w:sz="4" w:space="0" w:color="auto"/>
              <w:right w:val="single" w:sz="4" w:space="0" w:color="auto"/>
            </w:tcBorders>
            <w:shd w:val="clear" w:color="auto" w:fill="auto"/>
            <w:vAlign w:val="bottom"/>
            <w:hideMark/>
          </w:tcPr>
          <w:p w14:paraId="03E48DED"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2257F68"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EB2E091" w14:textId="77777777" w:rsidTr="00F23956">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40795DA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Furniture</w:t>
            </w:r>
          </w:p>
        </w:tc>
        <w:tc>
          <w:tcPr>
            <w:tcW w:w="2191" w:type="dxa"/>
            <w:tcBorders>
              <w:top w:val="nil"/>
              <w:left w:val="nil"/>
              <w:bottom w:val="single" w:sz="4" w:space="0" w:color="auto"/>
              <w:right w:val="single" w:sz="4" w:space="0" w:color="auto"/>
            </w:tcBorders>
            <w:shd w:val="clear" w:color="auto" w:fill="auto"/>
            <w:vAlign w:val="bottom"/>
            <w:hideMark/>
          </w:tcPr>
          <w:p w14:paraId="0B0A4E9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576EEC6"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0CEBA95" w14:textId="77777777" w:rsidTr="00F23956">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F5E153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Signage</w:t>
            </w:r>
          </w:p>
        </w:tc>
        <w:tc>
          <w:tcPr>
            <w:tcW w:w="2191" w:type="dxa"/>
            <w:tcBorders>
              <w:top w:val="nil"/>
              <w:left w:val="nil"/>
              <w:bottom w:val="single" w:sz="4" w:space="0" w:color="auto"/>
              <w:right w:val="single" w:sz="4" w:space="0" w:color="auto"/>
            </w:tcBorders>
            <w:shd w:val="clear" w:color="auto" w:fill="auto"/>
            <w:vAlign w:val="bottom"/>
            <w:hideMark/>
          </w:tcPr>
          <w:p w14:paraId="275F853E"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68754D9"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7D23A72" w14:textId="77777777" w:rsidTr="00F23956">
        <w:trPr>
          <w:trHeight w:val="48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5D8D75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Equipment purchase, </w:t>
            </w:r>
            <w:proofErr w:type="gramStart"/>
            <w:r w:rsidRPr="00CD1A68">
              <w:rPr>
                <w:rFonts w:cstheme="minorHAnsi"/>
                <w:sz w:val="18"/>
                <w:szCs w:val="18"/>
                <w:lang w:eastAsia="en-CA"/>
              </w:rPr>
              <w:t>lease</w:t>
            </w:r>
            <w:proofErr w:type="gramEnd"/>
            <w:r w:rsidRPr="00CD1A68">
              <w:rPr>
                <w:rFonts w:cstheme="minorHAnsi"/>
                <w:sz w:val="18"/>
                <w:szCs w:val="18"/>
                <w:lang w:eastAsia="en-CA"/>
              </w:rPr>
              <w:t xml:space="preserve"> or rental (including computers)</w:t>
            </w:r>
          </w:p>
        </w:tc>
        <w:tc>
          <w:tcPr>
            <w:tcW w:w="2191" w:type="dxa"/>
            <w:tcBorders>
              <w:top w:val="nil"/>
              <w:left w:val="nil"/>
              <w:bottom w:val="single" w:sz="4" w:space="0" w:color="auto"/>
              <w:right w:val="single" w:sz="4" w:space="0" w:color="auto"/>
            </w:tcBorders>
            <w:shd w:val="clear" w:color="auto" w:fill="auto"/>
            <w:vAlign w:val="bottom"/>
            <w:hideMark/>
          </w:tcPr>
          <w:p w14:paraId="1ACA366B"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A966CA1"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7DCBA93" w14:textId="77777777" w:rsidTr="00F23956">
        <w:trPr>
          <w:trHeight w:val="769"/>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37191F1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Costs associated with use of applicant-owned assets other than premises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computers and other equipment, furniture, etc.)</w:t>
            </w:r>
          </w:p>
        </w:tc>
        <w:tc>
          <w:tcPr>
            <w:tcW w:w="2191" w:type="dxa"/>
            <w:tcBorders>
              <w:top w:val="nil"/>
              <w:left w:val="nil"/>
              <w:bottom w:val="single" w:sz="4" w:space="0" w:color="auto"/>
              <w:right w:val="single" w:sz="4" w:space="0" w:color="auto"/>
            </w:tcBorders>
            <w:shd w:val="clear" w:color="auto" w:fill="auto"/>
            <w:vAlign w:val="bottom"/>
            <w:hideMark/>
          </w:tcPr>
          <w:p w14:paraId="59C9F8D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45B266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23F2E22" w14:textId="77777777" w:rsidTr="00F23956">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9EE50A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Equipment maintenance and repairs</w:t>
            </w:r>
          </w:p>
        </w:tc>
        <w:tc>
          <w:tcPr>
            <w:tcW w:w="2191" w:type="dxa"/>
            <w:tcBorders>
              <w:top w:val="nil"/>
              <w:left w:val="nil"/>
              <w:bottom w:val="single" w:sz="4" w:space="0" w:color="auto"/>
              <w:right w:val="single" w:sz="4" w:space="0" w:color="auto"/>
            </w:tcBorders>
            <w:shd w:val="clear" w:color="auto" w:fill="auto"/>
            <w:vAlign w:val="bottom"/>
            <w:hideMark/>
          </w:tcPr>
          <w:p w14:paraId="2697DEF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B50B512"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6C5B104" w14:textId="77777777" w:rsidTr="00F23956">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CD9A9D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Computer software and licenses</w:t>
            </w:r>
          </w:p>
        </w:tc>
        <w:tc>
          <w:tcPr>
            <w:tcW w:w="2191" w:type="dxa"/>
            <w:tcBorders>
              <w:top w:val="nil"/>
              <w:left w:val="nil"/>
              <w:bottom w:val="single" w:sz="4" w:space="0" w:color="auto"/>
              <w:right w:val="single" w:sz="4" w:space="0" w:color="auto"/>
            </w:tcBorders>
            <w:shd w:val="clear" w:color="auto" w:fill="auto"/>
            <w:vAlign w:val="bottom"/>
            <w:hideMark/>
          </w:tcPr>
          <w:p w14:paraId="25556EA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981E1F1"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78AF4BD" w14:textId="77777777" w:rsidTr="00F23956">
        <w:trPr>
          <w:trHeight w:val="769"/>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4924D7D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Professional fees – contracting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bookkeeping, janitorial services, IT, equipment maintenance services, security)</w:t>
            </w:r>
          </w:p>
        </w:tc>
        <w:tc>
          <w:tcPr>
            <w:tcW w:w="2191" w:type="dxa"/>
            <w:tcBorders>
              <w:top w:val="nil"/>
              <w:left w:val="nil"/>
              <w:bottom w:val="single" w:sz="4" w:space="0" w:color="auto"/>
              <w:right w:val="single" w:sz="4" w:space="0" w:color="auto"/>
            </w:tcBorders>
            <w:shd w:val="clear" w:color="auto" w:fill="auto"/>
            <w:vAlign w:val="bottom"/>
            <w:hideMark/>
          </w:tcPr>
          <w:p w14:paraId="2578665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6F9C86E"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B053269" w14:textId="77777777" w:rsidTr="00F23956">
        <w:trPr>
          <w:trHeight w:val="30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8DBA2C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Staff disability supports</w:t>
            </w:r>
          </w:p>
        </w:tc>
        <w:tc>
          <w:tcPr>
            <w:tcW w:w="2191" w:type="dxa"/>
            <w:tcBorders>
              <w:top w:val="nil"/>
              <w:left w:val="nil"/>
              <w:bottom w:val="single" w:sz="4" w:space="0" w:color="auto"/>
              <w:right w:val="single" w:sz="4" w:space="0" w:color="auto"/>
            </w:tcBorders>
            <w:shd w:val="clear" w:color="auto" w:fill="auto"/>
            <w:vAlign w:val="bottom"/>
            <w:hideMark/>
          </w:tcPr>
          <w:p w14:paraId="1D011F1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F117012"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C3C26B3" w14:textId="77777777" w:rsidTr="00F23956">
        <w:trPr>
          <w:trHeight w:val="30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416BD81C"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lastRenderedPageBreak/>
              <w:t>Telephone costs</w:t>
            </w:r>
          </w:p>
        </w:tc>
        <w:tc>
          <w:tcPr>
            <w:tcW w:w="2191" w:type="dxa"/>
            <w:tcBorders>
              <w:top w:val="nil"/>
              <w:left w:val="nil"/>
              <w:bottom w:val="single" w:sz="4" w:space="0" w:color="auto"/>
              <w:right w:val="single" w:sz="4" w:space="0" w:color="auto"/>
            </w:tcBorders>
            <w:shd w:val="clear" w:color="auto" w:fill="auto"/>
            <w:vAlign w:val="bottom"/>
            <w:hideMark/>
          </w:tcPr>
          <w:p w14:paraId="614E8EA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DC36666"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135EC641" w14:textId="77777777" w:rsidTr="00F23956">
        <w:trPr>
          <w:trHeight w:val="30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AA5A473"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Postage and courier</w:t>
            </w:r>
          </w:p>
        </w:tc>
        <w:tc>
          <w:tcPr>
            <w:tcW w:w="2191" w:type="dxa"/>
            <w:tcBorders>
              <w:top w:val="nil"/>
              <w:left w:val="nil"/>
              <w:bottom w:val="single" w:sz="4" w:space="0" w:color="auto"/>
              <w:right w:val="single" w:sz="4" w:space="0" w:color="auto"/>
            </w:tcBorders>
            <w:shd w:val="clear" w:color="auto" w:fill="auto"/>
            <w:vAlign w:val="bottom"/>
            <w:hideMark/>
          </w:tcPr>
          <w:p w14:paraId="1FA2C0B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1C73C3D"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8932840" w14:textId="77777777" w:rsidTr="00F23956">
        <w:trPr>
          <w:trHeight w:val="48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35E87A2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Internet costs (web page design, etc.) and other IT requirements;</w:t>
            </w:r>
          </w:p>
        </w:tc>
        <w:tc>
          <w:tcPr>
            <w:tcW w:w="2191" w:type="dxa"/>
            <w:tcBorders>
              <w:top w:val="nil"/>
              <w:left w:val="nil"/>
              <w:bottom w:val="single" w:sz="4" w:space="0" w:color="auto"/>
              <w:right w:val="single" w:sz="4" w:space="0" w:color="auto"/>
            </w:tcBorders>
            <w:shd w:val="clear" w:color="auto" w:fill="auto"/>
            <w:vAlign w:val="bottom"/>
            <w:hideMark/>
          </w:tcPr>
          <w:p w14:paraId="32A2785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DEF8377"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EF2ECB0" w14:textId="77777777" w:rsidTr="00F23956">
        <w:trPr>
          <w:trHeight w:val="32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07BE5B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Printing costs</w:t>
            </w:r>
          </w:p>
        </w:tc>
        <w:tc>
          <w:tcPr>
            <w:tcW w:w="2191" w:type="dxa"/>
            <w:tcBorders>
              <w:top w:val="nil"/>
              <w:left w:val="nil"/>
              <w:bottom w:val="single" w:sz="4" w:space="0" w:color="auto"/>
              <w:right w:val="single" w:sz="4" w:space="0" w:color="auto"/>
            </w:tcBorders>
            <w:shd w:val="clear" w:color="auto" w:fill="auto"/>
            <w:vAlign w:val="bottom"/>
            <w:hideMark/>
          </w:tcPr>
          <w:p w14:paraId="7C273A8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7FCF941"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4CDF70F2" w14:textId="77777777" w:rsidTr="00F23956">
        <w:trPr>
          <w:trHeight w:val="32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86EC6A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Advertising costs</w:t>
            </w:r>
          </w:p>
        </w:tc>
        <w:tc>
          <w:tcPr>
            <w:tcW w:w="2191" w:type="dxa"/>
            <w:tcBorders>
              <w:top w:val="nil"/>
              <w:left w:val="nil"/>
              <w:bottom w:val="single" w:sz="4" w:space="0" w:color="auto"/>
              <w:right w:val="single" w:sz="4" w:space="0" w:color="auto"/>
            </w:tcBorders>
            <w:shd w:val="clear" w:color="auto" w:fill="auto"/>
            <w:vAlign w:val="bottom"/>
            <w:hideMark/>
          </w:tcPr>
          <w:p w14:paraId="6CC7964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FDE43E5"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DDEDF18" w14:textId="77777777" w:rsidTr="00F23956">
        <w:trPr>
          <w:trHeight w:val="56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32FCDC1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General insurance (</w:t>
            </w:r>
            <w:proofErr w:type="gramStart"/>
            <w:r w:rsidRPr="00CD1A68">
              <w:rPr>
                <w:rFonts w:cstheme="minorHAnsi"/>
                <w:sz w:val="18"/>
                <w:szCs w:val="18"/>
                <w:lang w:eastAsia="en-CA"/>
              </w:rPr>
              <w:t>e.g.</w:t>
            </w:r>
            <w:proofErr w:type="gramEnd"/>
            <w:r w:rsidRPr="00CD1A68">
              <w:rPr>
                <w:rFonts w:cstheme="minorHAnsi"/>
                <w:sz w:val="18"/>
                <w:szCs w:val="18"/>
                <w:lang w:eastAsia="en-CA"/>
              </w:rPr>
              <w:t xml:space="preserve"> directors’ liability insurance)</w:t>
            </w:r>
          </w:p>
        </w:tc>
        <w:tc>
          <w:tcPr>
            <w:tcW w:w="2191" w:type="dxa"/>
            <w:tcBorders>
              <w:top w:val="nil"/>
              <w:left w:val="nil"/>
              <w:bottom w:val="single" w:sz="4" w:space="0" w:color="auto"/>
              <w:right w:val="single" w:sz="4" w:space="0" w:color="auto"/>
            </w:tcBorders>
            <w:shd w:val="clear" w:color="auto" w:fill="auto"/>
            <w:vAlign w:val="bottom"/>
            <w:hideMark/>
          </w:tcPr>
          <w:p w14:paraId="29933E16"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0C19787"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32EA7555" w14:textId="77777777" w:rsidTr="00F23956">
        <w:trPr>
          <w:trHeight w:val="529"/>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A219FBF"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Travel associated with staff of the head office and board members (based on travel claims)</w:t>
            </w:r>
          </w:p>
        </w:tc>
        <w:tc>
          <w:tcPr>
            <w:tcW w:w="2191" w:type="dxa"/>
            <w:tcBorders>
              <w:top w:val="nil"/>
              <w:left w:val="nil"/>
              <w:bottom w:val="single" w:sz="4" w:space="0" w:color="auto"/>
              <w:right w:val="single" w:sz="4" w:space="0" w:color="auto"/>
            </w:tcBorders>
            <w:shd w:val="clear" w:color="auto" w:fill="auto"/>
            <w:vAlign w:val="bottom"/>
            <w:hideMark/>
          </w:tcPr>
          <w:p w14:paraId="16FA17F7"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3760D57"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A18BF28" w14:textId="77777777" w:rsidTr="00F23956">
        <w:trPr>
          <w:trHeight w:val="518"/>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67A4169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Training and development costs (volunteer and staff)</w:t>
            </w:r>
          </w:p>
        </w:tc>
        <w:tc>
          <w:tcPr>
            <w:tcW w:w="2191" w:type="dxa"/>
            <w:tcBorders>
              <w:top w:val="nil"/>
              <w:left w:val="nil"/>
              <w:bottom w:val="single" w:sz="4" w:space="0" w:color="auto"/>
              <w:right w:val="single" w:sz="4" w:space="0" w:color="auto"/>
            </w:tcBorders>
            <w:shd w:val="clear" w:color="auto" w:fill="auto"/>
            <w:vAlign w:val="bottom"/>
            <w:hideMark/>
          </w:tcPr>
          <w:p w14:paraId="1D03A17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F55CFFC"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6BCFA585" w14:textId="77777777" w:rsidTr="00F23956">
        <w:trPr>
          <w:trHeight w:val="38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26A1561"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Office supplies</w:t>
            </w:r>
          </w:p>
        </w:tc>
        <w:tc>
          <w:tcPr>
            <w:tcW w:w="2191" w:type="dxa"/>
            <w:tcBorders>
              <w:top w:val="nil"/>
              <w:left w:val="nil"/>
              <w:bottom w:val="single" w:sz="4" w:space="0" w:color="auto"/>
              <w:right w:val="single" w:sz="4" w:space="0" w:color="auto"/>
            </w:tcBorders>
            <w:shd w:val="clear" w:color="auto" w:fill="auto"/>
            <w:vAlign w:val="bottom"/>
            <w:hideMark/>
          </w:tcPr>
          <w:p w14:paraId="6AC31EC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A7F96F9"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7A1A91FB" w14:textId="77777777" w:rsidTr="00F23956">
        <w:trPr>
          <w:trHeight w:val="38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80DE21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Bank charges</w:t>
            </w:r>
          </w:p>
        </w:tc>
        <w:tc>
          <w:tcPr>
            <w:tcW w:w="2191" w:type="dxa"/>
            <w:tcBorders>
              <w:top w:val="nil"/>
              <w:left w:val="nil"/>
              <w:bottom w:val="single" w:sz="4" w:space="0" w:color="auto"/>
              <w:right w:val="single" w:sz="4" w:space="0" w:color="auto"/>
            </w:tcBorders>
            <w:shd w:val="clear" w:color="auto" w:fill="auto"/>
            <w:vAlign w:val="bottom"/>
            <w:hideMark/>
          </w:tcPr>
          <w:p w14:paraId="67A67EA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9562D73"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F49FFF4" w14:textId="77777777" w:rsidTr="00F23956">
        <w:trPr>
          <w:trHeight w:val="78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685F381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Memberships and affiliation fees (professional, </w:t>
            </w:r>
            <w:proofErr w:type="gramStart"/>
            <w:r w:rsidRPr="00CD1A68">
              <w:rPr>
                <w:rFonts w:cstheme="minorHAnsi"/>
                <w:sz w:val="18"/>
                <w:szCs w:val="18"/>
                <w:lang w:eastAsia="en-CA"/>
              </w:rPr>
              <w:t>inter-</w:t>
            </w:r>
            <w:proofErr w:type="gramEnd"/>
            <w:r w:rsidRPr="00CD1A68">
              <w:rPr>
                <w:rFonts w:cstheme="minorHAnsi"/>
                <w:sz w:val="18"/>
                <w:szCs w:val="18"/>
                <w:lang w:eastAsia="en-CA"/>
              </w:rPr>
              <w:t xml:space="preserve"> and intra-organizational, etc.)</w:t>
            </w:r>
          </w:p>
        </w:tc>
        <w:tc>
          <w:tcPr>
            <w:tcW w:w="2191" w:type="dxa"/>
            <w:tcBorders>
              <w:top w:val="nil"/>
              <w:left w:val="nil"/>
              <w:bottom w:val="single" w:sz="4" w:space="0" w:color="auto"/>
              <w:right w:val="single" w:sz="4" w:space="0" w:color="auto"/>
            </w:tcBorders>
            <w:shd w:val="clear" w:color="auto" w:fill="auto"/>
            <w:vAlign w:val="bottom"/>
            <w:hideMark/>
          </w:tcPr>
          <w:p w14:paraId="27F82945"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653FE26"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1A613A5" w14:textId="77777777" w:rsidTr="00F23956">
        <w:trPr>
          <w:trHeight w:val="589"/>
        </w:trPr>
        <w:tc>
          <w:tcPr>
            <w:tcW w:w="4928" w:type="dxa"/>
            <w:tcBorders>
              <w:top w:val="nil"/>
              <w:left w:val="single" w:sz="8" w:space="0" w:color="auto"/>
              <w:bottom w:val="single" w:sz="4" w:space="0" w:color="auto"/>
              <w:right w:val="single" w:sz="4" w:space="0" w:color="auto"/>
            </w:tcBorders>
            <w:shd w:val="clear" w:color="auto" w:fill="C9C9C9" w:themeFill="accent3" w:themeFillTint="99"/>
            <w:vAlign w:val="center"/>
            <w:hideMark/>
          </w:tcPr>
          <w:p w14:paraId="24ECE8C4"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Sub-total 8: Organizational Infrastructure Costs</w:t>
            </w:r>
          </w:p>
        </w:tc>
        <w:tc>
          <w:tcPr>
            <w:tcW w:w="2191" w:type="dxa"/>
            <w:tcBorders>
              <w:top w:val="nil"/>
              <w:left w:val="nil"/>
              <w:bottom w:val="single" w:sz="8" w:space="0" w:color="auto"/>
              <w:right w:val="single" w:sz="4" w:space="0" w:color="auto"/>
            </w:tcBorders>
            <w:shd w:val="clear" w:color="auto" w:fill="C9C9C9" w:themeFill="accent3" w:themeFillTint="99"/>
            <w:vAlign w:val="center"/>
            <w:hideMark/>
          </w:tcPr>
          <w:p w14:paraId="2FAA78BA"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nil"/>
              <w:left w:val="nil"/>
              <w:bottom w:val="single" w:sz="8" w:space="0" w:color="auto"/>
              <w:right w:val="single" w:sz="8" w:space="0" w:color="auto"/>
            </w:tcBorders>
            <w:shd w:val="clear" w:color="auto" w:fill="auto"/>
            <w:vAlign w:val="center"/>
            <w:hideMark/>
          </w:tcPr>
          <w:p w14:paraId="39E64306"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54F8FAAC" w14:textId="77777777" w:rsidTr="00F23956">
        <w:trPr>
          <w:trHeight w:val="323"/>
        </w:trPr>
        <w:tc>
          <w:tcPr>
            <w:tcW w:w="4928" w:type="dxa"/>
            <w:tcBorders>
              <w:top w:val="nil"/>
              <w:left w:val="single" w:sz="8" w:space="0" w:color="auto"/>
              <w:bottom w:val="single" w:sz="8" w:space="0" w:color="auto"/>
              <w:right w:val="nil"/>
            </w:tcBorders>
            <w:shd w:val="clear" w:color="auto" w:fill="auto"/>
            <w:vAlign w:val="center"/>
            <w:hideMark/>
          </w:tcPr>
          <w:p w14:paraId="6B4C924E"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w:t>
            </w:r>
          </w:p>
        </w:tc>
        <w:tc>
          <w:tcPr>
            <w:tcW w:w="2191" w:type="dxa"/>
            <w:tcBorders>
              <w:top w:val="nil"/>
              <w:left w:val="nil"/>
              <w:bottom w:val="single" w:sz="8" w:space="0" w:color="auto"/>
              <w:right w:val="nil"/>
            </w:tcBorders>
            <w:shd w:val="clear" w:color="auto" w:fill="auto"/>
            <w:vAlign w:val="center"/>
            <w:hideMark/>
          </w:tcPr>
          <w:p w14:paraId="7395B3B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p>
        </w:tc>
        <w:tc>
          <w:tcPr>
            <w:tcW w:w="906" w:type="dxa"/>
            <w:gridSpan w:val="4"/>
            <w:tcBorders>
              <w:top w:val="nil"/>
              <w:left w:val="nil"/>
              <w:bottom w:val="single" w:sz="8" w:space="0" w:color="auto"/>
              <w:right w:val="nil"/>
            </w:tcBorders>
            <w:shd w:val="clear" w:color="auto" w:fill="auto"/>
            <w:vAlign w:val="center"/>
            <w:hideMark/>
          </w:tcPr>
          <w:p w14:paraId="511C7D93" w14:textId="77777777" w:rsidR="003A0054" w:rsidRPr="00CD1A68" w:rsidRDefault="003A0054" w:rsidP="00F23956">
            <w:pPr>
              <w:rPr>
                <w:rFonts w:cstheme="minorHAnsi"/>
                <w:sz w:val="18"/>
                <w:szCs w:val="18"/>
                <w:lang w:eastAsia="en-CA"/>
              </w:rPr>
            </w:pPr>
          </w:p>
        </w:tc>
        <w:tc>
          <w:tcPr>
            <w:tcW w:w="267" w:type="dxa"/>
            <w:tcBorders>
              <w:top w:val="nil"/>
              <w:left w:val="nil"/>
              <w:bottom w:val="single" w:sz="8" w:space="0" w:color="auto"/>
              <w:right w:val="nil"/>
            </w:tcBorders>
            <w:shd w:val="clear" w:color="auto" w:fill="auto"/>
            <w:vAlign w:val="center"/>
            <w:hideMark/>
          </w:tcPr>
          <w:p w14:paraId="4D0A4140" w14:textId="77777777" w:rsidR="003A0054" w:rsidRPr="00CD1A68" w:rsidRDefault="003A0054" w:rsidP="00F23956">
            <w:pPr>
              <w:rPr>
                <w:rFonts w:cstheme="minorHAnsi"/>
                <w:sz w:val="18"/>
                <w:szCs w:val="18"/>
                <w:lang w:eastAsia="en-CA"/>
              </w:rPr>
            </w:pPr>
          </w:p>
        </w:tc>
        <w:tc>
          <w:tcPr>
            <w:tcW w:w="3474" w:type="dxa"/>
            <w:gridSpan w:val="2"/>
            <w:tcBorders>
              <w:top w:val="nil"/>
              <w:left w:val="nil"/>
              <w:bottom w:val="single" w:sz="8" w:space="0" w:color="auto"/>
              <w:right w:val="single" w:sz="8" w:space="0" w:color="auto"/>
            </w:tcBorders>
            <w:shd w:val="clear" w:color="auto" w:fill="auto"/>
            <w:vAlign w:val="center"/>
            <w:hideMark/>
          </w:tcPr>
          <w:p w14:paraId="1D760DB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p>
        </w:tc>
      </w:tr>
      <w:tr w:rsidR="003A0054" w:rsidRPr="00CD1A68" w14:paraId="56A575A3" w14:textId="77777777" w:rsidTr="00F23956">
        <w:trPr>
          <w:trHeight w:val="480"/>
        </w:trPr>
        <w:tc>
          <w:tcPr>
            <w:tcW w:w="4928" w:type="dxa"/>
            <w:tcBorders>
              <w:top w:val="nil"/>
              <w:left w:val="single" w:sz="8" w:space="0" w:color="auto"/>
              <w:bottom w:val="single" w:sz="8" w:space="0" w:color="auto"/>
              <w:right w:val="single" w:sz="4" w:space="0" w:color="auto"/>
            </w:tcBorders>
            <w:shd w:val="clear" w:color="auto" w:fill="C9C9C9" w:themeFill="accent3" w:themeFillTint="99"/>
            <w:vAlign w:val="center"/>
            <w:hideMark/>
          </w:tcPr>
          <w:p w14:paraId="6EB5867A" w14:textId="77777777" w:rsidR="003A0054" w:rsidRPr="00CD1A68" w:rsidRDefault="003A0054" w:rsidP="00F23956">
            <w:pPr>
              <w:rPr>
                <w:rFonts w:cstheme="minorHAnsi"/>
                <w:b/>
                <w:bCs/>
                <w:sz w:val="18"/>
                <w:szCs w:val="18"/>
                <w:lang w:eastAsia="en-CA"/>
              </w:rPr>
            </w:pPr>
            <w:r>
              <w:rPr>
                <w:rFonts w:cstheme="minorHAnsi"/>
                <w:b/>
                <w:bCs/>
                <w:sz w:val="18"/>
                <w:szCs w:val="18"/>
                <w:lang w:eastAsia="en-CA"/>
              </w:rPr>
              <w:t xml:space="preserve">TOTAL REACHING HOME </w:t>
            </w:r>
            <w:r w:rsidRPr="00CD1A68">
              <w:rPr>
                <w:rFonts w:cstheme="minorHAnsi"/>
                <w:b/>
                <w:bCs/>
                <w:sz w:val="18"/>
                <w:szCs w:val="18"/>
                <w:lang w:eastAsia="en-CA"/>
              </w:rPr>
              <w:t>COSTS</w:t>
            </w:r>
          </w:p>
        </w:tc>
        <w:tc>
          <w:tcPr>
            <w:tcW w:w="2191" w:type="dxa"/>
            <w:tcBorders>
              <w:top w:val="nil"/>
              <w:left w:val="nil"/>
              <w:bottom w:val="single" w:sz="8" w:space="0" w:color="auto"/>
              <w:right w:val="single" w:sz="4" w:space="0" w:color="auto"/>
            </w:tcBorders>
            <w:shd w:val="clear" w:color="auto" w:fill="C9C9C9" w:themeFill="accent3" w:themeFillTint="99"/>
            <w:vAlign w:val="center"/>
            <w:hideMark/>
          </w:tcPr>
          <w:p w14:paraId="44F4E909"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nil"/>
              <w:left w:val="nil"/>
              <w:bottom w:val="single" w:sz="8" w:space="0" w:color="auto"/>
              <w:right w:val="single" w:sz="8" w:space="0" w:color="auto"/>
            </w:tcBorders>
            <w:shd w:val="clear" w:color="auto" w:fill="auto"/>
            <w:vAlign w:val="center"/>
            <w:hideMark/>
          </w:tcPr>
          <w:p w14:paraId="029CDBB6"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797674E1" w14:textId="77777777" w:rsidTr="00F23956">
        <w:trPr>
          <w:trHeight w:val="323"/>
        </w:trPr>
        <w:tc>
          <w:tcPr>
            <w:tcW w:w="11766" w:type="dxa"/>
            <w:gridSpan w:val="9"/>
            <w:tcBorders>
              <w:top w:val="single" w:sz="8" w:space="0" w:color="auto"/>
              <w:left w:val="nil"/>
              <w:bottom w:val="single" w:sz="8" w:space="0" w:color="auto"/>
              <w:right w:val="nil"/>
            </w:tcBorders>
            <w:shd w:val="clear" w:color="auto" w:fill="auto"/>
            <w:noWrap/>
            <w:vAlign w:val="center"/>
            <w:hideMark/>
          </w:tcPr>
          <w:p w14:paraId="249EC19D"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w:t>
            </w:r>
          </w:p>
        </w:tc>
      </w:tr>
      <w:tr w:rsidR="003A0054" w:rsidRPr="00CD1A68" w14:paraId="013A81B7" w14:textId="77777777" w:rsidTr="00F23956">
        <w:trPr>
          <w:trHeight w:val="696"/>
        </w:trPr>
        <w:tc>
          <w:tcPr>
            <w:tcW w:w="4928" w:type="dxa"/>
            <w:tcBorders>
              <w:top w:val="single" w:sz="8" w:space="0" w:color="auto"/>
              <w:left w:val="single" w:sz="8" w:space="0" w:color="auto"/>
              <w:bottom w:val="single" w:sz="8" w:space="0" w:color="auto"/>
              <w:right w:val="nil"/>
            </w:tcBorders>
            <w:shd w:val="clear" w:color="auto" w:fill="7B7B7B" w:themeFill="accent3" w:themeFillShade="BF"/>
            <w:hideMark/>
          </w:tcPr>
          <w:p w14:paraId="506EDB91"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OTHER SOURCES OF FUNDING</w:t>
            </w:r>
          </w:p>
        </w:tc>
        <w:tc>
          <w:tcPr>
            <w:tcW w:w="2191" w:type="dxa"/>
            <w:tcBorders>
              <w:top w:val="nil"/>
              <w:left w:val="single" w:sz="4" w:space="0" w:color="auto"/>
              <w:bottom w:val="single" w:sz="8" w:space="0" w:color="auto"/>
              <w:right w:val="single" w:sz="4" w:space="0" w:color="auto"/>
            </w:tcBorders>
            <w:shd w:val="clear" w:color="auto" w:fill="7B7B7B" w:themeFill="accent3" w:themeFillShade="BF"/>
            <w:hideMark/>
          </w:tcPr>
          <w:p w14:paraId="47EA1F05" w14:textId="77777777" w:rsidR="003A0054" w:rsidRPr="00CD1A68" w:rsidRDefault="003A0054" w:rsidP="00F23956">
            <w:pPr>
              <w:jc w:val="cente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xml:space="preserve"> Value of contribution </w:t>
            </w:r>
          </w:p>
          <w:p w14:paraId="7BB4D862" w14:textId="77777777" w:rsidR="003A0054" w:rsidRPr="00CD1A68" w:rsidRDefault="003A0054" w:rsidP="00F23956">
            <w:pPr>
              <w:jc w:val="center"/>
              <w:rPr>
                <w:rFonts w:cstheme="minorHAnsi"/>
                <w:b/>
                <w:bCs/>
                <w:color w:val="FFFFFF" w:themeColor="background1"/>
                <w:sz w:val="18"/>
                <w:szCs w:val="18"/>
                <w:lang w:eastAsia="en-CA"/>
              </w:rPr>
            </w:pPr>
          </w:p>
          <w:p w14:paraId="63DE1213" w14:textId="77777777" w:rsidR="003A0054" w:rsidRPr="00CD1A68" w:rsidRDefault="003A0054" w:rsidP="00F23956">
            <w:pPr>
              <w:jc w:val="center"/>
              <w:rPr>
                <w:rFonts w:cstheme="minorHAnsi"/>
                <w:b/>
                <w:bCs/>
                <w:color w:val="FFFFFF" w:themeColor="background1"/>
                <w:sz w:val="18"/>
                <w:szCs w:val="18"/>
                <w:lang w:eastAsia="en-CA"/>
              </w:rPr>
            </w:pPr>
          </w:p>
          <w:p w14:paraId="59684116" w14:textId="72DC10CD" w:rsidR="003A0054" w:rsidRPr="00CD1A68" w:rsidRDefault="003A0054" w:rsidP="00CD2128">
            <w:pPr>
              <w:rPr>
                <w:rFonts w:cstheme="minorHAnsi"/>
                <w:b/>
                <w:bCs/>
                <w:color w:val="FFFFFF" w:themeColor="background1"/>
                <w:sz w:val="18"/>
                <w:szCs w:val="18"/>
                <w:lang w:eastAsia="en-CA"/>
              </w:rPr>
            </w:pPr>
          </w:p>
        </w:tc>
        <w:tc>
          <w:tcPr>
            <w:tcW w:w="4647" w:type="dxa"/>
            <w:gridSpan w:val="7"/>
            <w:tcBorders>
              <w:top w:val="single" w:sz="8" w:space="0" w:color="auto"/>
              <w:left w:val="nil"/>
              <w:bottom w:val="single" w:sz="8" w:space="0" w:color="auto"/>
              <w:right w:val="single" w:sz="8" w:space="0" w:color="000000"/>
            </w:tcBorders>
            <w:shd w:val="clear" w:color="auto" w:fill="7B7B7B" w:themeFill="accent3" w:themeFillShade="BF"/>
            <w:hideMark/>
          </w:tcPr>
          <w:p w14:paraId="0F95CF33" w14:textId="77777777" w:rsidR="003A0054" w:rsidRPr="00CD1A68" w:rsidRDefault="003A0054" w:rsidP="00F23956">
            <w:pPr>
              <w:rPr>
                <w:rFonts w:cstheme="minorHAnsi"/>
                <w:b/>
                <w:bCs/>
                <w:color w:val="FFFFFF" w:themeColor="background1"/>
                <w:sz w:val="18"/>
                <w:szCs w:val="18"/>
                <w:lang w:eastAsia="en-CA"/>
              </w:rPr>
            </w:pPr>
            <w:r w:rsidRPr="00CD1A68">
              <w:rPr>
                <w:rFonts w:cstheme="minorHAnsi"/>
                <w:b/>
                <w:bCs/>
                <w:color w:val="FFFFFF" w:themeColor="background1"/>
                <w:sz w:val="18"/>
                <w:szCs w:val="18"/>
                <w:lang w:eastAsia="en-CA"/>
              </w:rPr>
              <w:t xml:space="preserve"> Detail the cash and in-kind contributions from other sources (Organizations, amount of contribution, nature and value of contribution, purpose of funding) </w:t>
            </w:r>
          </w:p>
        </w:tc>
      </w:tr>
      <w:tr w:rsidR="003A0054" w:rsidRPr="00CD1A68" w14:paraId="737CABF8" w14:textId="77777777" w:rsidTr="00F23956">
        <w:trPr>
          <w:trHeight w:val="372"/>
        </w:trPr>
        <w:tc>
          <w:tcPr>
            <w:tcW w:w="4928" w:type="dxa"/>
            <w:tcBorders>
              <w:top w:val="single" w:sz="8" w:space="0" w:color="auto"/>
              <w:left w:val="single" w:sz="8" w:space="0" w:color="auto"/>
              <w:bottom w:val="single" w:sz="4" w:space="0" w:color="auto"/>
              <w:right w:val="single" w:sz="4" w:space="0" w:color="000000"/>
            </w:tcBorders>
            <w:shd w:val="clear" w:color="auto" w:fill="auto"/>
            <w:vAlign w:val="center"/>
            <w:hideMark/>
          </w:tcPr>
          <w:p w14:paraId="3C8F071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Cash</w:t>
            </w:r>
          </w:p>
        </w:tc>
        <w:tc>
          <w:tcPr>
            <w:tcW w:w="2191" w:type="dxa"/>
            <w:tcBorders>
              <w:top w:val="single" w:sz="4" w:space="0" w:color="auto"/>
              <w:left w:val="nil"/>
              <w:bottom w:val="single" w:sz="4" w:space="0" w:color="auto"/>
              <w:right w:val="single" w:sz="4" w:space="0" w:color="auto"/>
            </w:tcBorders>
            <w:shd w:val="clear" w:color="auto" w:fill="auto"/>
            <w:vAlign w:val="bottom"/>
            <w:hideMark/>
          </w:tcPr>
          <w:p w14:paraId="560F2338"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nil"/>
              <w:left w:val="nil"/>
              <w:bottom w:val="single" w:sz="4" w:space="0" w:color="auto"/>
              <w:right w:val="single" w:sz="8" w:space="0" w:color="000000"/>
            </w:tcBorders>
            <w:shd w:val="clear" w:color="auto" w:fill="auto"/>
            <w:hideMark/>
          </w:tcPr>
          <w:p w14:paraId="1DC6ECF1"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71E31FB2" w14:textId="77777777" w:rsidTr="00F23956">
        <w:trPr>
          <w:trHeight w:val="372"/>
        </w:trPr>
        <w:tc>
          <w:tcPr>
            <w:tcW w:w="492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10DE41CE"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In-Kind</w:t>
            </w:r>
          </w:p>
        </w:tc>
        <w:tc>
          <w:tcPr>
            <w:tcW w:w="2191" w:type="dxa"/>
            <w:tcBorders>
              <w:top w:val="nil"/>
              <w:left w:val="nil"/>
              <w:bottom w:val="single" w:sz="4" w:space="0" w:color="auto"/>
              <w:right w:val="single" w:sz="4" w:space="0" w:color="auto"/>
            </w:tcBorders>
            <w:shd w:val="clear" w:color="auto" w:fill="auto"/>
            <w:vAlign w:val="bottom"/>
            <w:hideMark/>
          </w:tcPr>
          <w:p w14:paraId="398F474A"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 </w:t>
            </w:r>
            <w:r w:rsidRPr="00CD1A68">
              <w:rPr>
                <w:rFonts w:cstheme="minorHAnsi"/>
                <w:sz w:val="18"/>
                <w:szCs w:val="18"/>
                <w:lang w:eastAsia="en-CA"/>
              </w:rPr>
              <w:fldChar w:fldCharType="begin">
                <w:ffData>
                  <w:name w:val="Text5"/>
                  <w:enabled/>
                  <w:calcOnExit w:val="0"/>
                  <w:textInput>
                    <w:type w:val="number"/>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r w:rsidRPr="00CD1A68">
              <w:rPr>
                <w:rFonts w:cstheme="minorHAnsi"/>
                <w:sz w:val="18"/>
                <w:szCs w:val="18"/>
                <w:lang w:eastAsia="en-CA"/>
              </w:rPr>
              <w:t xml:space="preserve">                                   -   </w:t>
            </w:r>
          </w:p>
        </w:tc>
        <w:tc>
          <w:tcPr>
            <w:tcW w:w="4647" w:type="dxa"/>
            <w:gridSpan w:val="7"/>
            <w:tcBorders>
              <w:top w:val="single" w:sz="4" w:space="0" w:color="auto"/>
              <w:left w:val="nil"/>
              <w:bottom w:val="nil"/>
              <w:right w:val="single" w:sz="8" w:space="0" w:color="000000"/>
            </w:tcBorders>
            <w:shd w:val="clear" w:color="auto" w:fill="auto"/>
            <w:hideMark/>
          </w:tcPr>
          <w:p w14:paraId="48AEB85A"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4FBFD87C" w14:textId="77777777" w:rsidTr="00F23956">
        <w:trPr>
          <w:trHeight w:val="450"/>
        </w:trPr>
        <w:tc>
          <w:tcPr>
            <w:tcW w:w="4928" w:type="dxa"/>
            <w:tcBorders>
              <w:top w:val="single" w:sz="8" w:space="0" w:color="auto"/>
              <w:left w:val="single" w:sz="8" w:space="0" w:color="auto"/>
              <w:bottom w:val="single" w:sz="8" w:space="0" w:color="auto"/>
              <w:right w:val="single" w:sz="4" w:space="0" w:color="000000"/>
            </w:tcBorders>
            <w:shd w:val="clear" w:color="auto" w:fill="C9C9C9" w:themeFill="accent3" w:themeFillTint="99"/>
            <w:vAlign w:val="center"/>
            <w:hideMark/>
          </w:tcPr>
          <w:p w14:paraId="3143E90D"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TOTAL OTHER SOURCES OF FUNDING</w:t>
            </w:r>
          </w:p>
        </w:tc>
        <w:tc>
          <w:tcPr>
            <w:tcW w:w="2191" w:type="dxa"/>
            <w:tcBorders>
              <w:top w:val="single" w:sz="8" w:space="0" w:color="auto"/>
              <w:left w:val="nil"/>
              <w:bottom w:val="single" w:sz="8" w:space="0" w:color="auto"/>
              <w:right w:val="single" w:sz="4" w:space="0" w:color="auto"/>
            </w:tcBorders>
            <w:shd w:val="clear" w:color="auto" w:fill="C9C9C9" w:themeFill="accent3" w:themeFillTint="99"/>
            <w:vAlign w:val="center"/>
            <w:hideMark/>
          </w:tcPr>
          <w:p w14:paraId="15505518"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single" w:sz="8" w:space="0" w:color="auto"/>
              <w:left w:val="nil"/>
              <w:bottom w:val="single" w:sz="8" w:space="0" w:color="auto"/>
              <w:right w:val="single" w:sz="8" w:space="0" w:color="000000"/>
            </w:tcBorders>
            <w:shd w:val="clear" w:color="auto" w:fill="auto"/>
            <w:hideMark/>
          </w:tcPr>
          <w:p w14:paraId="45DD2421" w14:textId="77777777" w:rsidR="003A0054" w:rsidRPr="00CD1A68" w:rsidRDefault="003A0054" w:rsidP="00F23956">
            <w:pPr>
              <w:rPr>
                <w:rFonts w:cstheme="minorHAnsi"/>
              </w:rPr>
            </w:pP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07F2450C" w14:textId="77777777" w:rsidTr="00F23956">
        <w:trPr>
          <w:trHeight w:val="323"/>
        </w:trPr>
        <w:tc>
          <w:tcPr>
            <w:tcW w:w="11766" w:type="dxa"/>
            <w:gridSpan w:val="9"/>
            <w:tcBorders>
              <w:top w:val="nil"/>
              <w:left w:val="nil"/>
              <w:bottom w:val="nil"/>
              <w:right w:val="nil"/>
            </w:tcBorders>
            <w:shd w:val="clear" w:color="auto" w:fill="auto"/>
            <w:vAlign w:val="center"/>
            <w:hideMark/>
          </w:tcPr>
          <w:p w14:paraId="0DE0E65D" w14:textId="77777777" w:rsidR="003A0054" w:rsidRPr="00CD1A68" w:rsidRDefault="003A0054" w:rsidP="00F23956">
            <w:pPr>
              <w:rPr>
                <w:rFonts w:cstheme="minorHAnsi"/>
                <w:sz w:val="18"/>
                <w:szCs w:val="18"/>
                <w:lang w:eastAsia="en-CA"/>
              </w:rPr>
            </w:pPr>
          </w:p>
        </w:tc>
      </w:tr>
      <w:tr w:rsidR="003A0054" w:rsidRPr="00CD1A68" w14:paraId="76A174AE" w14:textId="77777777" w:rsidTr="00F23956">
        <w:trPr>
          <w:trHeight w:val="465"/>
        </w:trPr>
        <w:tc>
          <w:tcPr>
            <w:tcW w:w="4928" w:type="dxa"/>
            <w:tcBorders>
              <w:top w:val="single" w:sz="8" w:space="0" w:color="auto"/>
              <w:left w:val="single" w:sz="8" w:space="0" w:color="auto"/>
              <w:bottom w:val="single" w:sz="8" w:space="0" w:color="auto"/>
              <w:right w:val="single" w:sz="4" w:space="0" w:color="000000"/>
            </w:tcBorders>
            <w:shd w:val="clear" w:color="auto" w:fill="C9C9C9" w:themeFill="accent3" w:themeFillTint="99"/>
            <w:vAlign w:val="center"/>
            <w:hideMark/>
          </w:tcPr>
          <w:p w14:paraId="744F86DE"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TOTAL PROJECT COSTS</w:t>
            </w:r>
          </w:p>
        </w:tc>
        <w:tc>
          <w:tcPr>
            <w:tcW w:w="2191" w:type="dxa"/>
            <w:tcBorders>
              <w:top w:val="single" w:sz="8" w:space="0" w:color="auto"/>
              <w:left w:val="nil"/>
              <w:bottom w:val="single" w:sz="8" w:space="0" w:color="auto"/>
              <w:right w:val="single" w:sz="4" w:space="0" w:color="auto"/>
            </w:tcBorders>
            <w:shd w:val="clear" w:color="auto" w:fill="C9C9C9" w:themeFill="accent3" w:themeFillTint="99"/>
            <w:vAlign w:val="center"/>
            <w:hideMark/>
          </w:tcPr>
          <w:p w14:paraId="29F5E49E"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xml:space="preserve"> </w:t>
            </w:r>
            <w:r w:rsidRPr="00CD1A68">
              <w:rPr>
                <w:rFonts w:cstheme="minorHAnsi"/>
                <w:b/>
                <w:sz w:val="18"/>
                <w:szCs w:val="18"/>
                <w:lang w:eastAsia="en-CA"/>
              </w:rPr>
              <w:t xml:space="preserve">$ </w:t>
            </w:r>
            <w:r w:rsidRPr="00CD1A68">
              <w:rPr>
                <w:rFonts w:cstheme="minorHAnsi"/>
                <w:b/>
                <w:sz w:val="18"/>
                <w:szCs w:val="18"/>
                <w:lang w:eastAsia="en-CA"/>
              </w:rPr>
              <w:fldChar w:fldCharType="begin">
                <w:ffData>
                  <w:name w:val="Text5"/>
                  <w:enabled/>
                  <w:calcOnExit w:val="0"/>
                  <w:textInput>
                    <w:type w:val="number"/>
                  </w:textInput>
                </w:ffData>
              </w:fldChar>
            </w:r>
            <w:r w:rsidRPr="00CD1A68">
              <w:rPr>
                <w:rFonts w:cstheme="minorHAnsi"/>
                <w:b/>
                <w:sz w:val="18"/>
                <w:szCs w:val="18"/>
                <w:lang w:eastAsia="en-CA"/>
              </w:rPr>
              <w:instrText xml:space="preserve"> FORMTEXT </w:instrText>
            </w:r>
            <w:r w:rsidRPr="00CD1A68">
              <w:rPr>
                <w:rFonts w:cstheme="minorHAnsi"/>
                <w:b/>
                <w:sz w:val="18"/>
                <w:szCs w:val="18"/>
                <w:lang w:eastAsia="en-CA"/>
              </w:rPr>
            </w:r>
            <w:r w:rsidRPr="00CD1A68">
              <w:rPr>
                <w:rFonts w:cstheme="minorHAnsi"/>
                <w:b/>
                <w:sz w:val="18"/>
                <w:szCs w:val="18"/>
                <w:lang w:eastAsia="en-CA"/>
              </w:rPr>
              <w:fldChar w:fldCharType="separate"/>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noProof/>
                <w:sz w:val="18"/>
                <w:szCs w:val="18"/>
                <w:lang w:eastAsia="en-CA"/>
              </w:rPr>
              <w:t> </w:t>
            </w:r>
            <w:r w:rsidRPr="00CD1A68">
              <w:rPr>
                <w:rFonts w:cstheme="minorHAnsi"/>
                <w:b/>
                <w:sz w:val="18"/>
                <w:szCs w:val="18"/>
                <w:lang w:eastAsia="en-CA"/>
              </w:rPr>
              <w:fldChar w:fldCharType="end"/>
            </w:r>
            <w:r w:rsidRPr="00CD1A68">
              <w:rPr>
                <w:rFonts w:cstheme="minorHAnsi"/>
                <w:b/>
                <w:sz w:val="18"/>
                <w:szCs w:val="18"/>
                <w:lang w:eastAsia="en-CA"/>
              </w:rPr>
              <w:t xml:space="preserve">                 </w:t>
            </w:r>
            <w:r w:rsidRPr="00CD1A68">
              <w:rPr>
                <w:rFonts w:cstheme="minorHAnsi"/>
                <w:b/>
                <w:bCs/>
                <w:sz w:val="18"/>
                <w:szCs w:val="18"/>
                <w:lang w:eastAsia="en-CA"/>
              </w:rPr>
              <w:t xml:space="preserve">                  -   </w:t>
            </w:r>
          </w:p>
        </w:tc>
        <w:tc>
          <w:tcPr>
            <w:tcW w:w="4647" w:type="dxa"/>
            <w:gridSpan w:val="7"/>
            <w:tcBorders>
              <w:top w:val="single" w:sz="8" w:space="0" w:color="auto"/>
              <w:left w:val="nil"/>
              <w:bottom w:val="single" w:sz="8" w:space="0" w:color="auto"/>
              <w:right w:val="single" w:sz="8" w:space="0" w:color="000000"/>
            </w:tcBorders>
            <w:shd w:val="clear" w:color="auto" w:fill="auto"/>
            <w:vAlign w:val="center"/>
            <w:hideMark/>
          </w:tcPr>
          <w:p w14:paraId="59503F83" w14:textId="77777777" w:rsidR="003A0054" w:rsidRPr="00CD1A68" w:rsidRDefault="003A0054" w:rsidP="00F23956">
            <w:pPr>
              <w:rPr>
                <w:rFonts w:cstheme="minorHAnsi"/>
                <w:b/>
                <w:bCs/>
                <w:sz w:val="18"/>
                <w:szCs w:val="18"/>
                <w:lang w:eastAsia="en-CA"/>
              </w:rPr>
            </w:pPr>
            <w:r w:rsidRPr="00CD1A68">
              <w:rPr>
                <w:rFonts w:cstheme="minorHAnsi"/>
                <w:b/>
                <w:bCs/>
                <w:sz w:val="18"/>
                <w:szCs w:val="18"/>
                <w:lang w:eastAsia="en-CA"/>
              </w:rPr>
              <w:t> </w:t>
            </w:r>
            <w:r w:rsidRPr="00CD1A68">
              <w:rPr>
                <w:rFonts w:cstheme="minorHAnsi"/>
                <w:sz w:val="18"/>
                <w:szCs w:val="18"/>
                <w:lang w:eastAsia="en-CA"/>
              </w:rPr>
              <w:fldChar w:fldCharType="begin">
                <w:ffData>
                  <w:name w:val="Text6"/>
                  <w:enabled/>
                  <w:calcOnExit w:val="0"/>
                  <w:textInput/>
                </w:ffData>
              </w:fldChar>
            </w:r>
            <w:r w:rsidRPr="00CD1A68">
              <w:rPr>
                <w:rFonts w:cstheme="minorHAnsi"/>
                <w:sz w:val="18"/>
                <w:szCs w:val="18"/>
                <w:lang w:eastAsia="en-CA"/>
              </w:rPr>
              <w:instrText xml:space="preserve"> FORMTEXT </w:instrText>
            </w:r>
            <w:r w:rsidRPr="00CD1A68">
              <w:rPr>
                <w:rFonts w:cstheme="minorHAnsi"/>
                <w:sz w:val="18"/>
                <w:szCs w:val="18"/>
                <w:lang w:eastAsia="en-CA"/>
              </w:rPr>
            </w:r>
            <w:r w:rsidRPr="00CD1A68">
              <w:rPr>
                <w:rFonts w:cstheme="minorHAnsi"/>
                <w:sz w:val="18"/>
                <w:szCs w:val="18"/>
                <w:lang w:eastAsia="en-CA"/>
              </w:rPr>
              <w:fldChar w:fldCharType="separate"/>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noProof/>
                <w:sz w:val="18"/>
                <w:szCs w:val="18"/>
                <w:lang w:eastAsia="en-CA"/>
              </w:rPr>
              <w:t> </w:t>
            </w:r>
            <w:r w:rsidRPr="00CD1A68">
              <w:rPr>
                <w:rFonts w:cstheme="minorHAnsi"/>
                <w:sz w:val="18"/>
                <w:szCs w:val="18"/>
                <w:lang w:eastAsia="en-CA"/>
              </w:rPr>
              <w:fldChar w:fldCharType="end"/>
            </w:r>
          </w:p>
        </w:tc>
      </w:tr>
      <w:tr w:rsidR="003A0054" w:rsidRPr="00CD1A68" w14:paraId="2701C0D8" w14:textId="77777777" w:rsidTr="00F23956">
        <w:trPr>
          <w:trHeight w:val="270"/>
        </w:trPr>
        <w:tc>
          <w:tcPr>
            <w:tcW w:w="11766" w:type="dxa"/>
            <w:gridSpan w:val="9"/>
            <w:tcBorders>
              <w:top w:val="nil"/>
              <w:left w:val="nil"/>
              <w:bottom w:val="single" w:sz="8" w:space="0" w:color="auto"/>
              <w:right w:val="nil"/>
            </w:tcBorders>
            <w:shd w:val="clear" w:color="auto" w:fill="auto"/>
            <w:noWrap/>
            <w:vAlign w:val="bottom"/>
            <w:hideMark/>
          </w:tcPr>
          <w:p w14:paraId="2B062D39" w14:textId="77777777" w:rsidR="003A0054" w:rsidRPr="00CD1A68" w:rsidRDefault="003A0054" w:rsidP="00F23956">
            <w:pPr>
              <w:rPr>
                <w:rFonts w:cstheme="minorHAnsi"/>
                <w:sz w:val="18"/>
                <w:szCs w:val="18"/>
                <w:lang w:eastAsia="en-CA"/>
              </w:rPr>
            </w:pPr>
          </w:p>
        </w:tc>
      </w:tr>
      <w:tr w:rsidR="003A0054" w:rsidRPr="00CD1A68" w14:paraId="5AB0EEFC" w14:textId="77777777" w:rsidTr="00F23956">
        <w:trPr>
          <w:trHeight w:val="402"/>
        </w:trPr>
        <w:tc>
          <w:tcPr>
            <w:tcW w:w="11766"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094FEFD8" w14:textId="5B355BB8" w:rsidR="003A0054" w:rsidRPr="00CD1A68" w:rsidRDefault="00CD2128" w:rsidP="00F23956">
            <w:pPr>
              <w:rPr>
                <w:rFonts w:cstheme="minorHAnsi"/>
                <w:b/>
                <w:bCs/>
                <w:i/>
                <w:iCs/>
                <w:sz w:val="18"/>
                <w:szCs w:val="18"/>
                <w:lang w:eastAsia="en-CA"/>
              </w:rPr>
            </w:pPr>
            <w:r>
              <w:rPr>
                <w:rFonts w:cstheme="minorHAnsi"/>
                <w:b/>
                <w:bCs/>
                <w:i/>
                <w:iCs/>
                <w:sz w:val="18"/>
                <w:szCs w:val="18"/>
                <w:lang w:eastAsia="en-CA"/>
              </w:rPr>
              <w:t xml:space="preserve">FOR INTERNAL USE BY THE CE ONLY </w:t>
            </w:r>
          </w:p>
        </w:tc>
      </w:tr>
      <w:tr w:rsidR="003A0054" w:rsidRPr="00CD1A68" w14:paraId="6728663A" w14:textId="77777777" w:rsidTr="00F23956">
        <w:trPr>
          <w:trHeight w:val="402"/>
        </w:trPr>
        <w:tc>
          <w:tcPr>
            <w:tcW w:w="11766" w:type="dxa"/>
            <w:gridSpan w:val="9"/>
            <w:tcBorders>
              <w:top w:val="nil"/>
              <w:left w:val="single" w:sz="8" w:space="0" w:color="auto"/>
              <w:bottom w:val="nil"/>
              <w:right w:val="single" w:sz="8" w:space="0" w:color="000000"/>
            </w:tcBorders>
            <w:shd w:val="clear" w:color="auto" w:fill="auto"/>
            <w:noWrap/>
            <w:vAlign w:val="bottom"/>
            <w:hideMark/>
          </w:tcPr>
          <w:p w14:paraId="50CD1841" w14:textId="2B508A6D"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1. Are administrative expenses (Sub-totals 7 and 8) within the </w:t>
            </w:r>
            <w:r>
              <w:rPr>
                <w:rFonts w:cstheme="minorHAnsi"/>
                <w:sz w:val="18"/>
                <w:szCs w:val="18"/>
                <w:lang w:eastAsia="en-CA"/>
              </w:rPr>
              <w:t>ESDC</w:t>
            </w:r>
            <w:r w:rsidRPr="00CD1A68">
              <w:rPr>
                <w:rFonts w:cstheme="minorHAnsi"/>
                <w:sz w:val="18"/>
                <w:szCs w:val="18"/>
                <w:lang w:eastAsia="en-CA"/>
              </w:rPr>
              <w:t xml:space="preserve"> </w:t>
            </w:r>
            <w:r w:rsidR="00CD2128">
              <w:rPr>
                <w:rFonts w:cstheme="minorHAnsi"/>
                <w:sz w:val="18"/>
                <w:szCs w:val="18"/>
                <w:lang w:eastAsia="en-CA"/>
              </w:rPr>
              <w:t xml:space="preserve">/ CAB </w:t>
            </w:r>
            <w:r w:rsidRPr="00CD1A68">
              <w:rPr>
                <w:rFonts w:cstheme="minorHAnsi"/>
                <w:sz w:val="18"/>
                <w:szCs w:val="18"/>
                <w:lang w:eastAsia="en-CA"/>
              </w:rPr>
              <w:t>contribution</w:t>
            </w:r>
            <w:r>
              <w:rPr>
                <w:rFonts w:cstheme="minorHAnsi"/>
                <w:sz w:val="18"/>
                <w:szCs w:val="18"/>
                <w:lang w:eastAsia="en-CA"/>
              </w:rPr>
              <w:t xml:space="preserve"> limit</w:t>
            </w:r>
            <w:r w:rsidRPr="00CD1A68">
              <w:rPr>
                <w:rFonts w:cstheme="minorHAnsi"/>
                <w:sz w:val="18"/>
                <w:szCs w:val="18"/>
                <w:lang w:eastAsia="en-CA"/>
              </w:rPr>
              <w:t xml:space="preserve">?  Yes </w:t>
            </w:r>
            <w:r w:rsidRPr="00CD1A68">
              <w:rPr>
                <w:rFonts w:cstheme="minorHAnsi"/>
                <w:sz w:val="18"/>
                <w:szCs w:val="18"/>
                <w:lang w:eastAsia="en-CA"/>
              </w:rPr>
              <w:fldChar w:fldCharType="begin">
                <w:ffData>
                  <w:name w:val="Check6"/>
                  <w:enabled/>
                  <w:calcOnExit w:val="0"/>
                  <w:checkBox>
                    <w:sizeAuto/>
                    <w:default w:val="0"/>
                  </w:checkBox>
                </w:ffData>
              </w:fldChar>
            </w:r>
            <w:bookmarkStart w:id="3" w:name="Check6"/>
            <w:r w:rsidRPr="00CD1A68">
              <w:rPr>
                <w:rFonts w:cstheme="minorHAnsi"/>
                <w:sz w:val="18"/>
                <w:szCs w:val="18"/>
                <w:lang w:eastAsia="en-CA"/>
              </w:rPr>
              <w:instrText xml:space="preserve"> FORMCHECKBOX </w:instrText>
            </w:r>
            <w:r w:rsidR="00686682">
              <w:rPr>
                <w:rFonts w:cstheme="minorHAnsi"/>
                <w:sz w:val="18"/>
                <w:szCs w:val="18"/>
                <w:lang w:eastAsia="en-CA"/>
              </w:rPr>
            </w:r>
            <w:r w:rsidR="00686682">
              <w:rPr>
                <w:rFonts w:cstheme="minorHAnsi"/>
                <w:sz w:val="18"/>
                <w:szCs w:val="18"/>
                <w:lang w:eastAsia="en-CA"/>
              </w:rPr>
              <w:fldChar w:fldCharType="separate"/>
            </w:r>
            <w:r w:rsidRPr="00CD1A68">
              <w:rPr>
                <w:rFonts w:cstheme="minorHAnsi"/>
                <w:sz w:val="18"/>
                <w:szCs w:val="18"/>
                <w:lang w:eastAsia="en-CA"/>
              </w:rPr>
              <w:fldChar w:fldCharType="end"/>
            </w:r>
            <w:bookmarkEnd w:id="3"/>
            <w:r w:rsidRPr="00CD1A68">
              <w:rPr>
                <w:rFonts w:cstheme="minorHAnsi"/>
                <w:sz w:val="18"/>
                <w:szCs w:val="18"/>
                <w:lang w:eastAsia="en-CA"/>
              </w:rPr>
              <w:t xml:space="preserve">   No </w:t>
            </w:r>
            <w:r w:rsidRPr="00CD1A68">
              <w:rPr>
                <w:rFonts w:cstheme="minorHAnsi"/>
                <w:sz w:val="18"/>
                <w:szCs w:val="18"/>
                <w:lang w:eastAsia="en-CA"/>
              </w:rPr>
              <w:fldChar w:fldCharType="begin">
                <w:ffData>
                  <w:name w:val="Check7"/>
                  <w:enabled/>
                  <w:calcOnExit w:val="0"/>
                  <w:checkBox>
                    <w:sizeAuto/>
                    <w:default w:val="0"/>
                  </w:checkBox>
                </w:ffData>
              </w:fldChar>
            </w:r>
            <w:bookmarkStart w:id="4" w:name="Check7"/>
            <w:r w:rsidRPr="00CD1A68">
              <w:rPr>
                <w:rFonts w:cstheme="minorHAnsi"/>
                <w:sz w:val="18"/>
                <w:szCs w:val="18"/>
                <w:lang w:eastAsia="en-CA"/>
              </w:rPr>
              <w:instrText xml:space="preserve"> FORMCHECKBOX </w:instrText>
            </w:r>
            <w:r w:rsidR="00686682">
              <w:rPr>
                <w:rFonts w:cstheme="minorHAnsi"/>
                <w:sz w:val="18"/>
                <w:szCs w:val="18"/>
                <w:lang w:eastAsia="en-CA"/>
              </w:rPr>
            </w:r>
            <w:r w:rsidR="00686682">
              <w:rPr>
                <w:rFonts w:cstheme="minorHAnsi"/>
                <w:sz w:val="18"/>
                <w:szCs w:val="18"/>
                <w:lang w:eastAsia="en-CA"/>
              </w:rPr>
              <w:fldChar w:fldCharType="separate"/>
            </w:r>
            <w:r w:rsidRPr="00CD1A68">
              <w:rPr>
                <w:rFonts w:cstheme="minorHAnsi"/>
                <w:sz w:val="18"/>
                <w:szCs w:val="18"/>
                <w:lang w:eastAsia="en-CA"/>
              </w:rPr>
              <w:fldChar w:fldCharType="end"/>
            </w:r>
            <w:bookmarkEnd w:id="4"/>
          </w:p>
        </w:tc>
      </w:tr>
      <w:tr w:rsidR="003A0054" w:rsidRPr="00CD1A68" w14:paraId="164D51B7" w14:textId="77777777" w:rsidTr="00F23956">
        <w:trPr>
          <w:trHeight w:val="480"/>
        </w:trPr>
        <w:tc>
          <w:tcPr>
            <w:tcW w:w="11766" w:type="dxa"/>
            <w:gridSpan w:val="9"/>
            <w:tcBorders>
              <w:top w:val="nil"/>
              <w:left w:val="single" w:sz="8" w:space="0" w:color="auto"/>
              <w:right w:val="single" w:sz="8" w:space="0" w:color="000000"/>
            </w:tcBorders>
            <w:shd w:val="clear" w:color="auto" w:fill="auto"/>
            <w:noWrap/>
            <w:vAlign w:val="bottom"/>
            <w:hideMark/>
          </w:tcPr>
          <w:p w14:paraId="13E6BF80"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If No, please </w:t>
            </w:r>
            <w:proofErr w:type="gramStart"/>
            <w:r w:rsidRPr="00CD1A68">
              <w:rPr>
                <w:rFonts w:cstheme="minorHAnsi"/>
                <w:sz w:val="18"/>
                <w:szCs w:val="18"/>
                <w:lang w:eastAsia="en-CA"/>
              </w:rPr>
              <w:t>explain :</w:t>
            </w:r>
            <w:proofErr w:type="gramEnd"/>
            <w:r w:rsidRPr="00CD1A68">
              <w:rPr>
                <w:rFonts w:cstheme="minorHAnsi"/>
                <w:sz w:val="18"/>
                <w:szCs w:val="18"/>
                <w:lang w:eastAsia="en-CA"/>
              </w:rPr>
              <w:t xml:space="preserve"> </w:t>
            </w:r>
            <w:r w:rsidRPr="00CD1A68">
              <w:rPr>
                <w:rFonts w:cstheme="minorHAnsi"/>
                <w:sz w:val="18"/>
                <w:szCs w:val="18"/>
                <w:u w:val="single"/>
                <w:lang w:eastAsia="en-CA"/>
              </w:rPr>
              <w:fldChar w:fldCharType="begin">
                <w:ffData>
                  <w:name w:val="Text3"/>
                  <w:enabled/>
                  <w:calcOnExit w:val="0"/>
                  <w:textInput/>
                </w:ffData>
              </w:fldChar>
            </w:r>
            <w:bookmarkStart w:id="5" w:name="Text3"/>
            <w:r w:rsidRPr="00CD1A68">
              <w:rPr>
                <w:rFonts w:cstheme="minorHAnsi"/>
                <w:sz w:val="18"/>
                <w:szCs w:val="18"/>
                <w:u w:val="single"/>
                <w:lang w:eastAsia="en-CA"/>
              </w:rPr>
              <w:instrText xml:space="preserve"> FORMTEXT </w:instrText>
            </w:r>
            <w:r w:rsidRPr="00CD1A68">
              <w:rPr>
                <w:rFonts w:cstheme="minorHAnsi"/>
                <w:sz w:val="18"/>
                <w:szCs w:val="18"/>
                <w:u w:val="single"/>
                <w:lang w:eastAsia="en-CA"/>
              </w:rPr>
            </w:r>
            <w:r w:rsidRPr="00CD1A68">
              <w:rPr>
                <w:rFonts w:cstheme="minorHAnsi"/>
                <w:sz w:val="18"/>
                <w:szCs w:val="18"/>
                <w:u w:val="single"/>
                <w:lang w:eastAsia="en-CA"/>
              </w:rPr>
              <w:fldChar w:fldCharType="separate"/>
            </w:r>
            <w:r w:rsidRPr="00CD1A68">
              <w:rPr>
                <w:rFonts w:cstheme="minorHAnsi"/>
                <w:noProof/>
                <w:sz w:val="18"/>
                <w:szCs w:val="18"/>
                <w:u w:val="single"/>
                <w:lang w:eastAsia="en-CA"/>
              </w:rPr>
              <w:t> </w:t>
            </w:r>
            <w:r w:rsidRPr="00CD1A68">
              <w:rPr>
                <w:rFonts w:cstheme="minorHAnsi"/>
                <w:noProof/>
                <w:sz w:val="18"/>
                <w:szCs w:val="18"/>
                <w:u w:val="single"/>
                <w:lang w:eastAsia="en-CA"/>
              </w:rPr>
              <w:t> </w:t>
            </w:r>
            <w:r w:rsidRPr="00CD1A68">
              <w:rPr>
                <w:rFonts w:cstheme="minorHAnsi"/>
                <w:noProof/>
                <w:sz w:val="18"/>
                <w:szCs w:val="18"/>
                <w:u w:val="single"/>
                <w:lang w:eastAsia="en-CA"/>
              </w:rPr>
              <w:t> </w:t>
            </w:r>
            <w:r w:rsidRPr="00CD1A68">
              <w:rPr>
                <w:rFonts w:cstheme="minorHAnsi"/>
                <w:noProof/>
                <w:sz w:val="18"/>
                <w:szCs w:val="18"/>
                <w:u w:val="single"/>
                <w:lang w:eastAsia="en-CA"/>
              </w:rPr>
              <w:t> </w:t>
            </w:r>
            <w:r w:rsidRPr="00CD1A68">
              <w:rPr>
                <w:rFonts w:cstheme="minorHAnsi"/>
                <w:noProof/>
                <w:sz w:val="18"/>
                <w:szCs w:val="18"/>
                <w:u w:val="single"/>
                <w:lang w:eastAsia="en-CA"/>
              </w:rPr>
              <w:t> </w:t>
            </w:r>
            <w:r w:rsidRPr="00CD1A68">
              <w:rPr>
                <w:rFonts w:cstheme="minorHAnsi"/>
                <w:sz w:val="18"/>
                <w:szCs w:val="18"/>
                <w:u w:val="single"/>
                <w:lang w:eastAsia="en-CA"/>
              </w:rPr>
              <w:fldChar w:fldCharType="end"/>
            </w:r>
            <w:bookmarkEnd w:id="5"/>
          </w:p>
        </w:tc>
      </w:tr>
      <w:tr w:rsidR="003A0054" w:rsidRPr="00CD1A68" w14:paraId="77B49893" w14:textId="77777777" w:rsidTr="00F23956">
        <w:trPr>
          <w:trHeight w:val="402"/>
        </w:trPr>
        <w:tc>
          <w:tcPr>
            <w:tcW w:w="11766" w:type="dxa"/>
            <w:gridSpan w:val="9"/>
            <w:tcBorders>
              <w:top w:val="nil"/>
              <w:left w:val="single" w:sz="4" w:space="0" w:color="auto"/>
              <w:right w:val="single" w:sz="4" w:space="0" w:color="auto"/>
            </w:tcBorders>
            <w:shd w:val="clear" w:color="auto" w:fill="auto"/>
            <w:vAlign w:val="bottom"/>
            <w:hideMark/>
          </w:tcPr>
          <w:p w14:paraId="2F44A682"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2. Are wages within the prevailing wage labour rate for this occupation in the community?  Yes </w:t>
            </w:r>
            <w:r w:rsidRPr="00CD1A68">
              <w:rPr>
                <w:rFonts w:cstheme="minorHAnsi"/>
                <w:sz w:val="18"/>
                <w:szCs w:val="18"/>
                <w:lang w:eastAsia="en-CA"/>
              </w:rPr>
              <w:fldChar w:fldCharType="begin">
                <w:ffData>
                  <w:name w:val="Check8"/>
                  <w:enabled/>
                  <w:calcOnExit w:val="0"/>
                  <w:checkBox>
                    <w:sizeAuto/>
                    <w:default w:val="0"/>
                  </w:checkBox>
                </w:ffData>
              </w:fldChar>
            </w:r>
            <w:bookmarkStart w:id="6" w:name="Check8"/>
            <w:r w:rsidRPr="00CD1A68">
              <w:rPr>
                <w:rFonts w:cstheme="minorHAnsi"/>
                <w:sz w:val="18"/>
                <w:szCs w:val="18"/>
                <w:lang w:eastAsia="en-CA"/>
              </w:rPr>
              <w:instrText xml:space="preserve"> FORMCHECKBOX </w:instrText>
            </w:r>
            <w:r w:rsidR="00686682">
              <w:rPr>
                <w:rFonts w:cstheme="minorHAnsi"/>
                <w:sz w:val="18"/>
                <w:szCs w:val="18"/>
                <w:lang w:eastAsia="en-CA"/>
              </w:rPr>
            </w:r>
            <w:r w:rsidR="00686682">
              <w:rPr>
                <w:rFonts w:cstheme="minorHAnsi"/>
                <w:sz w:val="18"/>
                <w:szCs w:val="18"/>
                <w:lang w:eastAsia="en-CA"/>
              </w:rPr>
              <w:fldChar w:fldCharType="separate"/>
            </w:r>
            <w:r w:rsidRPr="00CD1A68">
              <w:rPr>
                <w:rFonts w:cstheme="minorHAnsi"/>
                <w:sz w:val="18"/>
                <w:szCs w:val="18"/>
                <w:lang w:eastAsia="en-CA"/>
              </w:rPr>
              <w:fldChar w:fldCharType="end"/>
            </w:r>
            <w:bookmarkEnd w:id="6"/>
            <w:r w:rsidRPr="00CD1A68">
              <w:rPr>
                <w:rFonts w:cstheme="minorHAnsi"/>
                <w:sz w:val="18"/>
                <w:szCs w:val="18"/>
                <w:lang w:eastAsia="en-CA"/>
              </w:rPr>
              <w:t xml:space="preserve">  No </w:t>
            </w:r>
            <w:r w:rsidRPr="00CD1A68">
              <w:rPr>
                <w:rFonts w:cstheme="minorHAnsi"/>
                <w:sz w:val="18"/>
                <w:szCs w:val="18"/>
                <w:lang w:eastAsia="en-CA"/>
              </w:rPr>
              <w:fldChar w:fldCharType="begin">
                <w:ffData>
                  <w:name w:val="Check9"/>
                  <w:enabled/>
                  <w:calcOnExit w:val="0"/>
                  <w:checkBox>
                    <w:sizeAuto/>
                    <w:default w:val="0"/>
                  </w:checkBox>
                </w:ffData>
              </w:fldChar>
            </w:r>
            <w:bookmarkStart w:id="7" w:name="Check9"/>
            <w:r w:rsidRPr="00CD1A68">
              <w:rPr>
                <w:rFonts w:cstheme="minorHAnsi"/>
                <w:sz w:val="18"/>
                <w:szCs w:val="18"/>
                <w:lang w:eastAsia="en-CA"/>
              </w:rPr>
              <w:instrText xml:space="preserve"> FORMCHECKBOX </w:instrText>
            </w:r>
            <w:r w:rsidR="00686682">
              <w:rPr>
                <w:rFonts w:cstheme="minorHAnsi"/>
                <w:sz w:val="18"/>
                <w:szCs w:val="18"/>
                <w:lang w:eastAsia="en-CA"/>
              </w:rPr>
            </w:r>
            <w:r w:rsidR="00686682">
              <w:rPr>
                <w:rFonts w:cstheme="minorHAnsi"/>
                <w:sz w:val="18"/>
                <w:szCs w:val="18"/>
                <w:lang w:eastAsia="en-CA"/>
              </w:rPr>
              <w:fldChar w:fldCharType="separate"/>
            </w:r>
            <w:r w:rsidRPr="00CD1A68">
              <w:rPr>
                <w:rFonts w:cstheme="minorHAnsi"/>
                <w:sz w:val="18"/>
                <w:szCs w:val="18"/>
                <w:lang w:eastAsia="en-CA"/>
              </w:rPr>
              <w:fldChar w:fldCharType="end"/>
            </w:r>
            <w:bookmarkEnd w:id="7"/>
          </w:p>
        </w:tc>
      </w:tr>
      <w:tr w:rsidR="003A0054" w:rsidRPr="00CD1A68" w14:paraId="5F3939AD" w14:textId="77777777" w:rsidTr="00F23956">
        <w:trPr>
          <w:trHeight w:val="600"/>
        </w:trPr>
        <w:tc>
          <w:tcPr>
            <w:tcW w:w="11766" w:type="dxa"/>
            <w:gridSpan w:val="9"/>
            <w:tcBorders>
              <w:top w:val="nil"/>
              <w:left w:val="single" w:sz="8" w:space="0" w:color="auto"/>
              <w:bottom w:val="single" w:sz="4" w:space="0" w:color="auto"/>
              <w:right w:val="single" w:sz="8" w:space="0" w:color="000000"/>
            </w:tcBorders>
            <w:shd w:val="clear" w:color="auto" w:fill="auto"/>
            <w:vAlign w:val="center"/>
            <w:hideMark/>
          </w:tcPr>
          <w:p w14:paraId="664E26F4" w14:textId="77777777" w:rsidR="003A0054" w:rsidRPr="00CD1A68" w:rsidRDefault="003A0054" w:rsidP="00F23956">
            <w:pPr>
              <w:rPr>
                <w:rFonts w:cstheme="minorHAnsi"/>
                <w:sz w:val="18"/>
                <w:szCs w:val="18"/>
                <w:lang w:eastAsia="en-CA"/>
              </w:rPr>
            </w:pPr>
            <w:r w:rsidRPr="00CD1A68">
              <w:rPr>
                <w:rFonts w:cstheme="minorHAnsi"/>
                <w:sz w:val="18"/>
                <w:szCs w:val="18"/>
                <w:lang w:eastAsia="en-CA"/>
              </w:rPr>
              <w:t xml:space="preserve">    Comments: </w:t>
            </w:r>
            <w:r w:rsidRPr="00CD1A68">
              <w:rPr>
                <w:rFonts w:cstheme="minorHAnsi"/>
                <w:sz w:val="18"/>
                <w:szCs w:val="18"/>
                <w:u w:val="single"/>
                <w:lang w:eastAsia="en-CA"/>
              </w:rPr>
              <w:fldChar w:fldCharType="begin">
                <w:ffData>
                  <w:name w:val="Text4"/>
                  <w:enabled/>
                  <w:calcOnExit w:val="0"/>
                  <w:textInput/>
                </w:ffData>
              </w:fldChar>
            </w:r>
            <w:bookmarkStart w:id="8" w:name="Text4"/>
            <w:r w:rsidRPr="00CD1A68">
              <w:rPr>
                <w:rFonts w:cstheme="minorHAnsi"/>
                <w:sz w:val="18"/>
                <w:szCs w:val="18"/>
                <w:u w:val="single"/>
                <w:lang w:eastAsia="en-CA"/>
              </w:rPr>
              <w:instrText xml:space="preserve"> FORMTEXT </w:instrText>
            </w:r>
            <w:r w:rsidRPr="00CD1A68">
              <w:rPr>
                <w:rFonts w:cstheme="minorHAnsi"/>
                <w:sz w:val="18"/>
                <w:szCs w:val="18"/>
                <w:u w:val="single"/>
                <w:lang w:eastAsia="en-CA"/>
              </w:rPr>
            </w:r>
            <w:r w:rsidRPr="00CD1A68">
              <w:rPr>
                <w:rFonts w:cstheme="minorHAnsi"/>
                <w:sz w:val="18"/>
                <w:szCs w:val="18"/>
                <w:u w:val="single"/>
                <w:lang w:eastAsia="en-CA"/>
              </w:rPr>
              <w:fldChar w:fldCharType="separate"/>
            </w:r>
            <w:r w:rsidRPr="00CD1A68">
              <w:rPr>
                <w:rFonts w:cstheme="minorHAnsi"/>
                <w:noProof/>
                <w:sz w:val="18"/>
                <w:szCs w:val="18"/>
                <w:u w:val="single"/>
                <w:lang w:eastAsia="en-CA"/>
              </w:rPr>
              <w:t> </w:t>
            </w:r>
            <w:r w:rsidRPr="00CD1A68">
              <w:rPr>
                <w:rFonts w:cstheme="minorHAnsi"/>
                <w:noProof/>
                <w:sz w:val="18"/>
                <w:szCs w:val="18"/>
                <w:u w:val="single"/>
                <w:lang w:eastAsia="en-CA"/>
              </w:rPr>
              <w:t> </w:t>
            </w:r>
            <w:r w:rsidRPr="00CD1A68">
              <w:rPr>
                <w:rFonts w:cstheme="minorHAnsi"/>
                <w:noProof/>
                <w:sz w:val="18"/>
                <w:szCs w:val="18"/>
                <w:u w:val="single"/>
                <w:lang w:eastAsia="en-CA"/>
              </w:rPr>
              <w:t> </w:t>
            </w:r>
            <w:r w:rsidRPr="00CD1A68">
              <w:rPr>
                <w:rFonts w:cstheme="minorHAnsi"/>
                <w:noProof/>
                <w:sz w:val="18"/>
                <w:szCs w:val="18"/>
                <w:u w:val="single"/>
                <w:lang w:eastAsia="en-CA"/>
              </w:rPr>
              <w:t> </w:t>
            </w:r>
            <w:r w:rsidRPr="00CD1A68">
              <w:rPr>
                <w:rFonts w:cstheme="minorHAnsi"/>
                <w:noProof/>
                <w:sz w:val="18"/>
                <w:szCs w:val="18"/>
                <w:u w:val="single"/>
                <w:lang w:eastAsia="en-CA"/>
              </w:rPr>
              <w:t> </w:t>
            </w:r>
            <w:r w:rsidRPr="00CD1A68">
              <w:rPr>
                <w:rFonts w:cstheme="minorHAnsi"/>
                <w:sz w:val="18"/>
                <w:szCs w:val="18"/>
                <w:u w:val="single"/>
                <w:lang w:eastAsia="en-CA"/>
              </w:rPr>
              <w:fldChar w:fldCharType="end"/>
            </w:r>
            <w:bookmarkEnd w:id="8"/>
          </w:p>
        </w:tc>
      </w:tr>
    </w:tbl>
    <w:p w14:paraId="3166964A" w14:textId="77777777" w:rsidR="003A0054" w:rsidRPr="00CD1A68" w:rsidRDefault="003A0054" w:rsidP="003A0054">
      <w:pPr>
        <w:rPr>
          <w:rFonts w:cstheme="minorHAnsi"/>
        </w:rPr>
      </w:pPr>
    </w:p>
    <w:p w14:paraId="47A052B3" w14:textId="77777777" w:rsidR="003A0054" w:rsidRPr="00CD1A68" w:rsidRDefault="003A0054" w:rsidP="003A0054">
      <w:pPr>
        <w:rPr>
          <w:rFonts w:cstheme="minorHAnsi"/>
          <w:b/>
          <w:u w:val="single"/>
        </w:rPr>
      </w:pPr>
    </w:p>
    <w:p w14:paraId="1E6D7A54" w14:textId="36D6D69E" w:rsidR="003A0054" w:rsidRPr="003A0054" w:rsidRDefault="003A0054">
      <w:pPr>
        <w:rPr>
          <w:rFonts w:cstheme="minorHAnsi"/>
          <w:b/>
          <w:u w:val="single"/>
        </w:rPr>
      </w:pPr>
    </w:p>
    <w:sectPr w:rsidR="003A0054" w:rsidRPr="003A00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50B"/>
    <w:multiLevelType w:val="hybridMultilevel"/>
    <w:tmpl w:val="F8D8FC8A"/>
    <w:lvl w:ilvl="0" w:tplc="10090015">
      <w:start w:val="1"/>
      <w:numFmt w:val="upp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73226E8"/>
    <w:multiLevelType w:val="hybridMultilevel"/>
    <w:tmpl w:val="68B8F226"/>
    <w:lvl w:ilvl="0" w:tplc="1E805938">
      <w:start w:val="1"/>
      <w:numFmt w:val="upperLetter"/>
      <w:lvlText w:val="%1."/>
      <w:lvlJc w:val="left"/>
      <w:pPr>
        <w:ind w:left="720" w:hanging="360"/>
      </w:pPr>
      <w:rPr>
        <w:b/>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A1673"/>
    <w:multiLevelType w:val="hybridMultilevel"/>
    <w:tmpl w:val="DD9C5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10A08"/>
    <w:multiLevelType w:val="hybridMultilevel"/>
    <w:tmpl w:val="EAB24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B695F"/>
    <w:multiLevelType w:val="hybridMultilevel"/>
    <w:tmpl w:val="EB6C5204"/>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BC6651"/>
    <w:multiLevelType w:val="hybridMultilevel"/>
    <w:tmpl w:val="CD280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116568"/>
    <w:multiLevelType w:val="hybridMultilevel"/>
    <w:tmpl w:val="193ED8F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A36E78"/>
    <w:multiLevelType w:val="hybridMultilevel"/>
    <w:tmpl w:val="C9E86FE0"/>
    <w:lvl w:ilvl="0" w:tplc="FDECE28C">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511BC9"/>
    <w:multiLevelType w:val="hybridMultilevel"/>
    <w:tmpl w:val="6896C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A212AD"/>
    <w:multiLevelType w:val="hybridMultilevel"/>
    <w:tmpl w:val="75026D2C"/>
    <w:lvl w:ilvl="0" w:tplc="1009000B">
      <w:start w:val="1"/>
      <w:numFmt w:val="bullet"/>
      <w:lvlText w:val=""/>
      <w:lvlJc w:val="left"/>
      <w:pPr>
        <w:ind w:left="758" w:hanging="360"/>
      </w:pPr>
      <w:rPr>
        <w:rFonts w:ascii="Wingdings" w:hAnsi="Wingdings"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10" w15:restartNumberingAfterBreak="0">
    <w:nsid w:val="2055197F"/>
    <w:multiLevelType w:val="hybridMultilevel"/>
    <w:tmpl w:val="0F6261EA"/>
    <w:lvl w:ilvl="0" w:tplc="BFE675D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F87ECA"/>
    <w:multiLevelType w:val="hybridMultilevel"/>
    <w:tmpl w:val="0CC4FCC2"/>
    <w:lvl w:ilvl="0" w:tplc="4420D39E">
      <w:start w:val="1"/>
      <w:numFmt w:val="lowerLetter"/>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2101582C"/>
    <w:multiLevelType w:val="hybridMultilevel"/>
    <w:tmpl w:val="6D0E4140"/>
    <w:lvl w:ilvl="0" w:tplc="7E1C98FA">
      <w:start w:val="1"/>
      <w:numFmt w:val="bullet"/>
      <w:lvlText w:val=""/>
      <w:lvlJc w:val="left"/>
      <w:pPr>
        <w:tabs>
          <w:tab w:val="num" w:pos="340"/>
        </w:tabs>
        <w:ind w:left="340" w:hanging="34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36F02"/>
    <w:multiLevelType w:val="hybridMultilevel"/>
    <w:tmpl w:val="87C2B8E2"/>
    <w:lvl w:ilvl="0" w:tplc="5268BC76">
      <w:start w:val="1"/>
      <w:numFmt w:val="lowerLetter"/>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249C2544"/>
    <w:multiLevelType w:val="hybridMultilevel"/>
    <w:tmpl w:val="93EC7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C43695"/>
    <w:multiLevelType w:val="hybridMultilevel"/>
    <w:tmpl w:val="68A4BB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105F71"/>
    <w:multiLevelType w:val="hybridMultilevel"/>
    <w:tmpl w:val="89109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2CBF6937"/>
    <w:multiLevelType w:val="hybridMultilevel"/>
    <w:tmpl w:val="E3F02A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D8141F"/>
    <w:multiLevelType w:val="hybridMultilevel"/>
    <w:tmpl w:val="4142F4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9B3A89"/>
    <w:multiLevelType w:val="hybridMultilevel"/>
    <w:tmpl w:val="1A5485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3231EC"/>
    <w:multiLevelType w:val="hybridMultilevel"/>
    <w:tmpl w:val="E6AE4922"/>
    <w:lvl w:ilvl="0" w:tplc="D84C8488">
      <w:start w:val="1"/>
      <w:numFmt w:val="lowerLetter"/>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15:restartNumberingAfterBreak="0">
    <w:nsid w:val="461029D7"/>
    <w:multiLevelType w:val="multilevel"/>
    <w:tmpl w:val="C51E89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7809DF"/>
    <w:multiLevelType w:val="hybridMultilevel"/>
    <w:tmpl w:val="36C4651A"/>
    <w:lvl w:ilvl="0" w:tplc="B50866A4">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F6944B3"/>
    <w:multiLevelType w:val="hybridMultilevel"/>
    <w:tmpl w:val="A0125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241399"/>
    <w:multiLevelType w:val="hybridMultilevel"/>
    <w:tmpl w:val="8202FC2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5" w15:restartNumberingAfterBreak="0">
    <w:nsid w:val="55684568"/>
    <w:multiLevelType w:val="hybridMultilevel"/>
    <w:tmpl w:val="2166A6B0"/>
    <w:lvl w:ilvl="0" w:tplc="10090001">
      <w:start w:val="1"/>
      <w:numFmt w:val="bullet"/>
      <w:lvlText w:val=""/>
      <w:lvlJc w:val="left"/>
      <w:pPr>
        <w:ind w:left="757"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6" w15:restartNumberingAfterBreak="0">
    <w:nsid w:val="572B5F40"/>
    <w:multiLevelType w:val="hybridMultilevel"/>
    <w:tmpl w:val="2F346D1A"/>
    <w:lvl w:ilvl="0" w:tplc="7CEABAD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BBD2A35"/>
    <w:multiLevelType w:val="hybridMultilevel"/>
    <w:tmpl w:val="58005AAC"/>
    <w:lvl w:ilvl="0" w:tplc="E4CABFC4">
      <w:start w:val="1"/>
      <w:numFmt w:val="lowerLetter"/>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15:restartNumberingAfterBreak="0">
    <w:nsid w:val="5C97540A"/>
    <w:multiLevelType w:val="hybridMultilevel"/>
    <w:tmpl w:val="B8D8EC4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9" w15:restartNumberingAfterBreak="0">
    <w:nsid w:val="5FA74600"/>
    <w:multiLevelType w:val="hybridMultilevel"/>
    <w:tmpl w:val="6D26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FA4ABA"/>
    <w:multiLevelType w:val="hybridMultilevel"/>
    <w:tmpl w:val="183E896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15:restartNumberingAfterBreak="0">
    <w:nsid w:val="61844108"/>
    <w:multiLevelType w:val="hybridMultilevel"/>
    <w:tmpl w:val="2464712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E15A09"/>
    <w:multiLevelType w:val="hybridMultilevel"/>
    <w:tmpl w:val="4B92B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507774"/>
    <w:multiLevelType w:val="hybridMultilevel"/>
    <w:tmpl w:val="213A3716"/>
    <w:lvl w:ilvl="0" w:tplc="3F367536">
      <w:start w:val="1"/>
      <w:numFmt w:val="decimal"/>
      <w:lvlText w:val="%1."/>
      <w:lvlJc w:val="left"/>
      <w:pPr>
        <w:ind w:left="108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4" w15:restartNumberingAfterBreak="0">
    <w:nsid w:val="756A33BF"/>
    <w:multiLevelType w:val="multilevel"/>
    <w:tmpl w:val="353493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42093B"/>
    <w:multiLevelType w:val="hybridMultilevel"/>
    <w:tmpl w:val="F18061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1A7120"/>
    <w:multiLevelType w:val="hybridMultilevel"/>
    <w:tmpl w:val="B66A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63413C"/>
    <w:multiLevelType w:val="hybridMultilevel"/>
    <w:tmpl w:val="CDBC5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D8955D2"/>
    <w:multiLevelType w:val="hybridMultilevel"/>
    <w:tmpl w:val="AF14420C"/>
    <w:lvl w:ilvl="0" w:tplc="AAD6655A">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E74D03"/>
    <w:multiLevelType w:val="hybridMultilevel"/>
    <w:tmpl w:val="3EF6DCD6"/>
    <w:lvl w:ilvl="0" w:tplc="C73491F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542249501">
    <w:abstractNumId w:val="2"/>
  </w:num>
  <w:num w:numId="2" w16cid:durableId="277033678">
    <w:abstractNumId w:val="3"/>
  </w:num>
  <w:num w:numId="3" w16cid:durableId="18436187">
    <w:abstractNumId w:val="23"/>
  </w:num>
  <w:num w:numId="4" w16cid:durableId="837581346">
    <w:abstractNumId w:val="19"/>
  </w:num>
  <w:num w:numId="5" w16cid:durableId="489637096">
    <w:abstractNumId w:val="9"/>
  </w:num>
  <w:num w:numId="6" w16cid:durableId="1102994652">
    <w:abstractNumId w:val="6"/>
  </w:num>
  <w:num w:numId="7" w16cid:durableId="1638101666">
    <w:abstractNumId w:val="21"/>
  </w:num>
  <w:num w:numId="8" w16cid:durableId="276108829">
    <w:abstractNumId w:val="29"/>
  </w:num>
  <w:num w:numId="9" w16cid:durableId="1896162736">
    <w:abstractNumId w:val="12"/>
  </w:num>
  <w:num w:numId="10" w16cid:durableId="233124741">
    <w:abstractNumId w:val="35"/>
  </w:num>
  <w:num w:numId="11" w16cid:durableId="1853303793">
    <w:abstractNumId w:val="15"/>
  </w:num>
  <w:num w:numId="12" w16cid:durableId="1754473241">
    <w:abstractNumId w:val="14"/>
  </w:num>
  <w:num w:numId="13" w16cid:durableId="2031486047">
    <w:abstractNumId w:val="5"/>
  </w:num>
  <w:num w:numId="14" w16cid:durableId="2050107789">
    <w:abstractNumId w:val="8"/>
  </w:num>
  <w:num w:numId="15" w16cid:durableId="1715109025">
    <w:abstractNumId w:val="32"/>
  </w:num>
  <w:num w:numId="16" w16cid:durableId="1935163068">
    <w:abstractNumId w:val="36"/>
  </w:num>
  <w:num w:numId="17" w16cid:durableId="14967310">
    <w:abstractNumId w:val="1"/>
  </w:num>
  <w:num w:numId="18" w16cid:durableId="236717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50476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89406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8316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1156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2632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80281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97687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762829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4687060">
    <w:abstractNumId w:val="17"/>
  </w:num>
  <w:num w:numId="28" w16cid:durableId="715006528">
    <w:abstractNumId w:val="39"/>
  </w:num>
  <w:num w:numId="29" w16cid:durableId="1631009347">
    <w:abstractNumId w:val="28"/>
  </w:num>
  <w:num w:numId="30" w16cid:durableId="1086920800">
    <w:abstractNumId w:val="22"/>
  </w:num>
  <w:num w:numId="31" w16cid:durableId="170460868">
    <w:abstractNumId w:val="4"/>
  </w:num>
  <w:num w:numId="32" w16cid:durableId="399985691">
    <w:abstractNumId w:val="0"/>
  </w:num>
  <w:num w:numId="33" w16cid:durableId="1085225284">
    <w:abstractNumId w:val="26"/>
  </w:num>
  <w:num w:numId="34" w16cid:durableId="158812645">
    <w:abstractNumId w:val="34"/>
  </w:num>
  <w:num w:numId="35" w16cid:durableId="1105690031">
    <w:abstractNumId w:val="31"/>
  </w:num>
  <w:num w:numId="36" w16cid:durableId="1510488566">
    <w:abstractNumId w:val="7"/>
  </w:num>
  <w:num w:numId="37" w16cid:durableId="901210639">
    <w:abstractNumId w:val="10"/>
  </w:num>
  <w:num w:numId="38" w16cid:durableId="1285428198">
    <w:abstractNumId w:val="18"/>
  </w:num>
  <w:num w:numId="39" w16cid:durableId="116628511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6518040">
    <w:abstractNumId w:val="37"/>
  </w:num>
  <w:num w:numId="41" w16cid:durableId="209794369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54"/>
    <w:rsid w:val="003A0054"/>
    <w:rsid w:val="005B4654"/>
    <w:rsid w:val="00CD2128"/>
    <w:rsid w:val="00E973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1D49"/>
  <w15:chartTrackingRefBased/>
  <w15:docId w15:val="{542F6AE6-2176-4B75-98FB-1FC66514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05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054"/>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3A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054"/>
    <w:pPr>
      <w:suppressAutoHyphens/>
      <w:autoSpaceDN w:val="0"/>
      <w:spacing w:after="0" w:line="240" w:lineRule="auto"/>
      <w:ind w:left="720"/>
      <w:contextualSpacing/>
      <w:textAlignment w:val="baseline"/>
    </w:pPr>
    <w:rPr>
      <w:rFonts w:ascii="Arial" w:eastAsia="Times New Roman" w:hAnsi="Arial" w:cs="Times New Roman"/>
      <w:lang w:val="en-US"/>
    </w:rPr>
  </w:style>
  <w:style w:type="character" w:styleId="Hyperlink">
    <w:name w:val="Hyperlink"/>
    <w:basedOn w:val="DefaultParagraphFont"/>
    <w:unhideWhenUsed/>
    <w:rsid w:val="003A0054"/>
    <w:rPr>
      <w:color w:val="0000FF"/>
      <w:u w:val="single"/>
    </w:rPr>
  </w:style>
  <w:style w:type="paragraph" w:styleId="NoSpacing">
    <w:name w:val="No Spacing"/>
    <w:uiPriority w:val="1"/>
    <w:qFormat/>
    <w:rsid w:val="003A0054"/>
    <w:pPr>
      <w:spacing w:after="0" w:line="240" w:lineRule="auto"/>
    </w:pPr>
    <w:rPr>
      <w:rFonts w:ascii="Calibri" w:eastAsia="Calibri" w:hAnsi="Calibri" w:cs="Times New Roman"/>
    </w:rPr>
  </w:style>
  <w:style w:type="paragraph" w:customStyle="1" w:styleId="Default">
    <w:name w:val="Default"/>
    <w:rsid w:val="003A005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3A0054"/>
    <w:rPr>
      <w:color w:val="808080"/>
    </w:rPr>
  </w:style>
  <w:style w:type="paragraph" w:styleId="BalloonText">
    <w:name w:val="Balloon Text"/>
    <w:basedOn w:val="Normal"/>
    <w:link w:val="BalloonTextChar"/>
    <w:uiPriority w:val="99"/>
    <w:semiHidden/>
    <w:unhideWhenUsed/>
    <w:rsid w:val="003A0054"/>
    <w:pPr>
      <w:suppressAutoHyphens/>
      <w:autoSpaceDN w:val="0"/>
      <w:spacing w:after="0" w:line="240" w:lineRule="auto"/>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A0054"/>
    <w:rPr>
      <w:rFonts w:ascii="Tahoma" w:eastAsia="Times New Roman" w:hAnsi="Tahoma" w:cs="Tahoma"/>
      <w:sz w:val="16"/>
      <w:szCs w:val="16"/>
      <w:lang w:val="en-US"/>
    </w:rPr>
  </w:style>
  <w:style w:type="character" w:customStyle="1" w:styleId="aqj">
    <w:name w:val="aqj"/>
    <w:basedOn w:val="DefaultParagraphFont"/>
    <w:rsid w:val="003A0054"/>
  </w:style>
  <w:style w:type="character" w:customStyle="1" w:styleId="m-2495233575671605807msohyperlink">
    <w:name w:val="m_-2495233575671605807msohyperlink"/>
    <w:basedOn w:val="DefaultParagraphFont"/>
    <w:rsid w:val="003A0054"/>
  </w:style>
  <w:style w:type="paragraph" w:customStyle="1" w:styleId="m-2495233575671605807msolistparagraph">
    <w:name w:val="m_-2495233575671605807msolistparagraph"/>
    <w:basedOn w:val="Normal"/>
    <w:rsid w:val="003A00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A0054"/>
    <w:rPr>
      <w:i/>
      <w:iCs/>
    </w:rPr>
  </w:style>
  <w:style w:type="character" w:styleId="Strong">
    <w:name w:val="Strong"/>
    <w:basedOn w:val="DefaultParagraphFont"/>
    <w:uiPriority w:val="22"/>
    <w:qFormat/>
    <w:rsid w:val="003A0054"/>
    <w:rPr>
      <w:b/>
      <w:bCs/>
    </w:rPr>
  </w:style>
  <w:style w:type="character" w:customStyle="1" w:styleId="il">
    <w:name w:val="il"/>
    <w:basedOn w:val="DefaultParagraphFont"/>
    <w:rsid w:val="003A0054"/>
  </w:style>
  <w:style w:type="character" w:customStyle="1" w:styleId="apple-converted-space">
    <w:name w:val="apple-converted-space"/>
    <w:basedOn w:val="DefaultParagraphFont"/>
    <w:rsid w:val="003A0054"/>
  </w:style>
  <w:style w:type="paragraph" w:styleId="Header">
    <w:name w:val="header"/>
    <w:basedOn w:val="Normal"/>
    <w:link w:val="HeaderChar"/>
    <w:uiPriority w:val="99"/>
    <w:unhideWhenUsed/>
    <w:rsid w:val="003A0054"/>
    <w:pPr>
      <w:tabs>
        <w:tab w:val="center" w:pos="4680"/>
        <w:tab w:val="right" w:pos="9360"/>
      </w:tabs>
      <w:suppressAutoHyphens/>
      <w:autoSpaceDN w:val="0"/>
      <w:spacing w:after="0" w:line="240" w:lineRule="auto"/>
      <w:textAlignment w:val="baseline"/>
    </w:pPr>
    <w:rPr>
      <w:rFonts w:ascii="Arial" w:eastAsia="Times New Roman" w:hAnsi="Arial" w:cs="Times New Roman"/>
      <w:lang w:val="en-US"/>
    </w:rPr>
  </w:style>
  <w:style w:type="character" w:customStyle="1" w:styleId="HeaderChar">
    <w:name w:val="Header Char"/>
    <w:basedOn w:val="DefaultParagraphFont"/>
    <w:link w:val="Header"/>
    <w:uiPriority w:val="99"/>
    <w:rsid w:val="003A0054"/>
    <w:rPr>
      <w:rFonts w:ascii="Arial" w:eastAsia="Times New Roman" w:hAnsi="Arial" w:cs="Times New Roman"/>
      <w:lang w:val="en-US"/>
    </w:rPr>
  </w:style>
  <w:style w:type="paragraph" w:styleId="Footer">
    <w:name w:val="footer"/>
    <w:basedOn w:val="Normal"/>
    <w:link w:val="FooterChar"/>
    <w:uiPriority w:val="99"/>
    <w:unhideWhenUsed/>
    <w:rsid w:val="003A0054"/>
    <w:pPr>
      <w:tabs>
        <w:tab w:val="center" w:pos="4680"/>
        <w:tab w:val="right" w:pos="9360"/>
      </w:tabs>
      <w:suppressAutoHyphens/>
      <w:autoSpaceDN w:val="0"/>
      <w:spacing w:after="0" w:line="240" w:lineRule="auto"/>
      <w:textAlignment w:val="baseline"/>
    </w:pPr>
    <w:rPr>
      <w:rFonts w:ascii="Arial" w:eastAsia="Times New Roman" w:hAnsi="Arial" w:cs="Times New Roman"/>
      <w:lang w:val="en-US"/>
    </w:rPr>
  </w:style>
  <w:style w:type="character" w:customStyle="1" w:styleId="FooterChar">
    <w:name w:val="Footer Char"/>
    <w:basedOn w:val="DefaultParagraphFont"/>
    <w:link w:val="Footer"/>
    <w:uiPriority w:val="99"/>
    <w:rsid w:val="003A0054"/>
    <w:rPr>
      <w:rFonts w:ascii="Arial" w:eastAsia="Times New Roman" w:hAnsi="Arial" w:cs="Times New Roman"/>
      <w:lang w:val="en-US"/>
    </w:rPr>
  </w:style>
  <w:style w:type="paragraph" w:customStyle="1" w:styleId="Normal1">
    <w:name w:val="Normal1"/>
    <w:rsid w:val="003A0054"/>
    <w:pPr>
      <w:spacing w:after="0" w:line="276" w:lineRule="auto"/>
    </w:pPr>
    <w:rPr>
      <w:rFonts w:ascii="Arial" w:eastAsia="Arial" w:hAnsi="Arial" w:cs="Arial"/>
      <w:color w:val="000000"/>
      <w:szCs w:val="20"/>
      <w:lang w:eastAsia="en-CA"/>
    </w:rPr>
  </w:style>
  <w:style w:type="paragraph" w:customStyle="1" w:styleId="paragraph">
    <w:name w:val="paragraph"/>
    <w:basedOn w:val="Normal"/>
    <w:rsid w:val="003A00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3A0054"/>
  </w:style>
  <w:style w:type="character" w:customStyle="1" w:styleId="normaltextrun">
    <w:name w:val="normaltextrun"/>
    <w:basedOn w:val="DefaultParagraphFont"/>
    <w:rsid w:val="003A0054"/>
  </w:style>
  <w:style w:type="character" w:styleId="CommentReference">
    <w:name w:val="annotation reference"/>
    <w:basedOn w:val="DefaultParagraphFont"/>
    <w:uiPriority w:val="99"/>
    <w:semiHidden/>
    <w:unhideWhenUsed/>
    <w:rsid w:val="003A0054"/>
    <w:rPr>
      <w:sz w:val="16"/>
      <w:szCs w:val="16"/>
    </w:rPr>
  </w:style>
  <w:style w:type="paragraph" w:styleId="CommentText">
    <w:name w:val="annotation text"/>
    <w:basedOn w:val="Normal"/>
    <w:link w:val="CommentTextChar"/>
    <w:uiPriority w:val="99"/>
    <w:semiHidden/>
    <w:unhideWhenUsed/>
    <w:rsid w:val="003A0054"/>
    <w:pPr>
      <w:suppressAutoHyphens/>
      <w:autoSpaceDN w:val="0"/>
      <w:spacing w:after="0" w:line="240" w:lineRule="auto"/>
      <w:textAlignment w:val="baseline"/>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3A005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A0054"/>
    <w:rPr>
      <w:b/>
      <w:bCs/>
    </w:rPr>
  </w:style>
  <w:style w:type="character" w:customStyle="1" w:styleId="CommentSubjectChar">
    <w:name w:val="Comment Subject Char"/>
    <w:basedOn w:val="CommentTextChar"/>
    <w:link w:val="CommentSubject"/>
    <w:uiPriority w:val="99"/>
    <w:semiHidden/>
    <w:rsid w:val="003A0054"/>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3A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Friedmann-Conrad</dc:creator>
  <cp:keywords/>
  <dc:description/>
  <cp:lastModifiedBy>Bernadette Friedmann-Conrad</cp:lastModifiedBy>
  <cp:revision>2</cp:revision>
  <dcterms:created xsi:type="dcterms:W3CDTF">2022-06-16T22:18:00Z</dcterms:created>
  <dcterms:modified xsi:type="dcterms:W3CDTF">2022-06-16T22:18:00Z</dcterms:modified>
</cp:coreProperties>
</file>